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000" w:type="dxa"/>
        <w:jc w:val="center"/>
        <w:tblCellMar>
          <w:left w:w="0" w:type="dxa"/>
          <w:right w:w="0" w:type="dxa"/>
        </w:tblCellMar>
        <w:tblLook w:val="04A0" w:firstRow="1" w:lastRow="0" w:firstColumn="1" w:lastColumn="0" w:noHBand="0" w:noVBand="1"/>
      </w:tblPr>
      <w:tblGrid>
        <w:gridCol w:w="9000"/>
      </w:tblGrid>
      <w:tr w:rsidR="006F5E7C" w:rsidRPr="006F5E7C" w:rsidTr="006F5E7C">
        <w:trPr>
          <w:jc w:val="center"/>
        </w:trPr>
        <w:tc>
          <w:tcPr>
            <w:tcW w:w="0" w:type="auto"/>
            <w:tcMar>
              <w:top w:w="30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6F5E7C" w:rsidRPr="006F5E7C">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6F5E7C" w:rsidRPr="006F5E7C">
                    <w:trPr>
                      <w:jc w:val="center"/>
                    </w:trPr>
                    <w:tc>
                      <w:tcPr>
                        <w:tcW w:w="8250" w:type="dxa"/>
                        <w:vAlign w:val="center"/>
                        <w:hideMark/>
                      </w:tcPr>
                      <w:p w:rsidR="006F5E7C" w:rsidRPr="006F5E7C" w:rsidRDefault="006F5E7C" w:rsidP="006F5E7C">
                        <w:pPr>
                          <w:spacing w:after="0" w:line="240" w:lineRule="auto"/>
                          <w:rPr>
                            <w:rFonts w:ascii="Times New Roman" w:eastAsia="Times New Roman" w:hAnsi="Times New Roman" w:cs="Times New Roman"/>
                            <w:sz w:val="24"/>
                            <w:szCs w:val="24"/>
                            <w:lang w:eastAsia="fr-FR"/>
                          </w:rPr>
                        </w:pPr>
                        <w:r w:rsidRPr="006F5E7C">
                          <w:rPr>
                            <w:rFonts w:ascii="Times New Roman" w:eastAsia="Times New Roman" w:hAnsi="Times New Roman" w:cs="Times New Roman"/>
                            <w:noProof/>
                            <w:sz w:val="24"/>
                            <w:szCs w:val="24"/>
                            <w:lang w:eastAsia="fr-FR"/>
                          </w:rPr>
                          <w:drawing>
                            <wp:inline distT="0" distB="0" distL="0" distR="0">
                              <wp:extent cx="5238750" cy="2847975"/>
                              <wp:effectExtent l="0" t="0" r="0" b="9525"/>
                              <wp:docPr id="8" name="Image 8" descr="https://xzgn5.mjt.lu/tplimg/xzgn5/b/l6px1/h8po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zgn5.mjt.lu/tplimg/xzgn5/b/l6px1/h8pol.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38750" cy="2847975"/>
                                      </a:xfrm>
                                      <a:prstGeom prst="rect">
                                        <a:avLst/>
                                      </a:prstGeom>
                                      <a:noFill/>
                                      <a:ln>
                                        <a:noFill/>
                                      </a:ln>
                                    </pic:spPr>
                                  </pic:pic>
                                </a:graphicData>
                              </a:graphic>
                            </wp:inline>
                          </w:drawing>
                        </w:r>
                      </w:p>
                    </w:tc>
                  </w:tr>
                </w:tbl>
                <w:p w:rsidR="006F5E7C" w:rsidRPr="006F5E7C" w:rsidRDefault="006F5E7C" w:rsidP="006F5E7C">
                  <w:pPr>
                    <w:spacing w:after="0" w:line="240" w:lineRule="auto"/>
                    <w:jc w:val="center"/>
                    <w:rPr>
                      <w:rFonts w:ascii="Times New Roman" w:eastAsia="Times New Roman" w:hAnsi="Times New Roman" w:cs="Times New Roman"/>
                      <w:sz w:val="2"/>
                      <w:szCs w:val="2"/>
                      <w:lang w:eastAsia="fr-FR"/>
                    </w:rPr>
                  </w:pPr>
                </w:p>
              </w:tc>
            </w:tr>
          </w:tbl>
          <w:p w:rsidR="006F5E7C" w:rsidRPr="006F5E7C" w:rsidRDefault="006F5E7C" w:rsidP="006F5E7C">
            <w:pPr>
              <w:spacing w:after="0" w:line="240" w:lineRule="auto"/>
              <w:textAlignment w:val="top"/>
              <w:rPr>
                <w:rFonts w:ascii="Times New Roman" w:eastAsia="Times New Roman" w:hAnsi="Times New Roman" w:cs="Times New Roman"/>
                <w:sz w:val="2"/>
                <w:szCs w:val="2"/>
                <w:lang w:eastAsia="fr-FR"/>
              </w:rPr>
            </w:pPr>
          </w:p>
        </w:tc>
      </w:tr>
      <w:tr w:rsidR="006F5E7C" w:rsidRPr="006F5E7C" w:rsidTr="006F5E7C">
        <w:trPr>
          <w:jc w:val="center"/>
        </w:trPr>
        <w:tc>
          <w:tcPr>
            <w:tcW w:w="0" w:type="auto"/>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6F5E7C" w:rsidRPr="006F5E7C">
              <w:tc>
                <w:tcPr>
                  <w:tcW w:w="0" w:type="auto"/>
                  <w:tcMar>
                    <w:top w:w="0" w:type="dxa"/>
                    <w:left w:w="375" w:type="dxa"/>
                    <w:bottom w:w="0" w:type="dxa"/>
                    <w:right w:w="375" w:type="dxa"/>
                  </w:tcMar>
                  <w:vAlign w:val="center"/>
                  <w:hideMark/>
                </w:tcPr>
                <w:p w:rsidR="006F5E7C" w:rsidRPr="006F5E7C" w:rsidRDefault="006F5E7C" w:rsidP="006F5E7C">
                  <w:pPr>
                    <w:spacing w:before="150" w:after="150" w:line="240" w:lineRule="auto"/>
                    <w:jc w:val="center"/>
                    <w:rPr>
                      <w:rFonts w:ascii="Helvetica" w:eastAsia="Times New Roman" w:hAnsi="Helvetica" w:cs="Helvetica"/>
                      <w:color w:val="000000"/>
                      <w:sz w:val="24"/>
                      <w:szCs w:val="24"/>
                      <w:lang w:eastAsia="fr-FR"/>
                    </w:rPr>
                  </w:pPr>
                  <w:r w:rsidRPr="006F5E7C">
                    <w:rPr>
                      <w:rFonts w:ascii="Tahoma" w:eastAsia="Times New Roman" w:hAnsi="Tahoma" w:cs="Tahoma"/>
                      <w:b/>
                      <w:bCs/>
                      <w:color w:val="000000"/>
                      <w:sz w:val="24"/>
                      <w:szCs w:val="24"/>
                      <w:lang w:eastAsia="fr-FR"/>
                    </w:rPr>
                    <w:t>ACTUALITÉS</w:t>
                  </w:r>
                </w:p>
              </w:tc>
            </w:tr>
            <w:tr w:rsidR="006F5E7C" w:rsidRPr="006F5E7C">
              <w:tc>
                <w:tcPr>
                  <w:tcW w:w="0" w:type="auto"/>
                  <w:vAlign w:val="center"/>
                  <w:hideMark/>
                </w:tcPr>
                <w:p w:rsidR="006F5E7C" w:rsidRPr="006F5E7C" w:rsidRDefault="006F5E7C" w:rsidP="006F5E7C">
                  <w:pPr>
                    <w:spacing w:before="150" w:after="150" w:line="240" w:lineRule="auto"/>
                    <w:jc w:val="center"/>
                    <w:rPr>
                      <w:rFonts w:ascii="Helvetica" w:eastAsia="Times New Roman" w:hAnsi="Helvetica" w:cs="Helvetica"/>
                      <w:color w:val="000000"/>
                      <w:sz w:val="24"/>
                      <w:szCs w:val="24"/>
                      <w:lang w:eastAsia="fr-FR"/>
                    </w:rPr>
                  </w:pPr>
                  <w:r w:rsidRPr="006F5E7C">
                    <w:rPr>
                      <w:rFonts w:ascii="Tahoma" w:eastAsia="Times New Roman" w:hAnsi="Tahoma" w:cs="Tahoma"/>
                      <w:b/>
                      <w:bCs/>
                      <w:color w:val="000000"/>
                      <w:sz w:val="24"/>
                      <w:szCs w:val="24"/>
                      <w:lang w:eastAsia="fr-FR"/>
                    </w:rPr>
                    <w:t>Réouverture du Struthof, les scolaires au rendez-vous !</w:t>
                  </w:r>
                </w:p>
              </w:tc>
            </w:tr>
          </w:tbl>
          <w:p w:rsidR="006F5E7C" w:rsidRPr="006F5E7C" w:rsidRDefault="006F5E7C" w:rsidP="006F5E7C">
            <w:pPr>
              <w:spacing w:after="0" w:line="240" w:lineRule="auto"/>
              <w:textAlignment w:val="top"/>
              <w:rPr>
                <w:rFonts w:ascii="Times New Roman" w:eastAsia="Times New Roman" w:hAnsi="Times New Roman" w:cs="Times New Roman"/>
                <w:sz w:val="2"/>
                <w:szCs w:val="2"/>
                <w:lang w:eastAsia="fr-FR"/>
              </w:rPr>
            </w:pPr>
          </w:p>
        </w:tc>
      </w:tr>
    </w:tbl>
    <w:p w:rsidR="006F5E7C" w:rsidRPr="006F5E7C" w:rsidRDefault="006F5E7C" w:rsidP="006F5E7C">
      <w:pPr>
        <w:spacing w:after="0" w:line="240" w:lineRule="auto"/>
        <w:rPr>
          <w:rFonts w:ascii="Times New Roman" w:eastAsia="Times New Roman" w:hAnsi="Times New Roman" w:cs="Times New Roman"/>
          <w:vanish/>
          <w:color w:val="000000"/>
          <w:sz w:val="27"/>
          <w:szCs w:val="27"/>
          <w:lang w:eastAsia="fr-FR"/>
        </w:rPr>
      </w:pPr>
    </w:p>
    <w:tbl>
      <w:tblPr>
        <w:tblW w:w="9000" w:type="dxa"/>
        <w:jc w:val="center"/>
        <w:tblCellMar>
          <w:left w:w="0" w:type="dxa"/>
          <w:right w:w="0" w:type="dxa"/>
        </w:tblCellMar>
        <w:tblLook w:val="04A0" w:firstRow="1" w:lastRow="0" w:firstColumn="1" w:lastColumn="0" w:noHBand="0" w:noVBand="1"/>
      </w:tblPr>
      <w:tblGrid>
        <w:gridCol w:w="9000"/>
      </w:tblGrid>
      <w:tr w:rsidR="006F5E7C" w:rsidRPr="006F5E7C" w:rsidTr="006F5E7C">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6F5E7C" w:rsidRPr="006F5E7C">
              <w:tc>
                <w:tcPr>
                  <w:tcW w:w="0" w:type="auto"/>
                  <w:tcMar>
                    <w:top w:w="0" w:type="dxa"/>
                    <w:left w:w="375" w:type="dxa"/>
                    <w:bottom w:w="0" w:type="dxa"/>
                    <w:right w:w="375" w:type="dxa"/>
                  </w:tcMar>
                  <w:vAlign w:val="center"/>
                  <w:hideMark/>
                </w:tcPr>
                <w:p w:rsidR="006F5E7C" w:rsidRPr="006F5E7C" w:rsidRDefault="006F5E7C" w:rsidP="006F5E7C">
                  <w:pPr>
                    <w:spacing w:before="150" w:after="150" w:line="240" w:lineRule="auto"/>
                    <w:jc w:val="both"/>
                    <w:rPr>
                      <w:rFonts w:ascii="Arial" w:eastAsia="Times New Roman" w:hAnsi="Arial" w:cs="Arial"/>
                      <w:color w:val="000000"/>
                      <w:sz w:val="20"/>
                      <w:szCs w:val="20"/>
                      <w:lang w:eastAsia="fr-FR"/>
                    </w:rPr>
                  </w:pPr>
                  <w:r w:rsidRPr="006F5E7C">
                    <w:rPr>
                      <w:rFonts w:ascii="Arial" w:eastAsia="Times New Roman" w:hAnsi="Arial" w:cs="Arial"/>
                      <w:color w:val="000000"/>
                      <w:sz w:val="20"/>
                      <w:szCs w:val="20"/>
                      <w:lang w:eastAsia="fr-FR"/>
                    </w:rPr>
                    <w:t xml:space="preserve">Le Centre européen du résistant déporté - Site de l'ancien camp de concentration de </w:t>
                  </w:r>
                  <w:proofErr w:type="spellStart"/>
                  <w:r w:rsidRPr="006F5E7C">
                    <w:rPr>
                      <w:rFonts w:ascii="Arial" w:eastAsia="Times New Roman" w:hAnsi="Arial" w:cs="Arial"/>
                      <w:color w:val="000000"/>
                      <w:sz w:val="20"/>
                      <w:szCs w:val="20"/>
                      <w:lang w:eastAsia="fr-FR"/>
                    </w:rPr>
                    <w:t>Natzweiler</w:t>
                  </w:r>
                  <w:proofErr w:type="spellEnd"/>
                  <w:r w:rsidRPr="006F5E7C">
                    <w:rPr>
                      <w:rFonts w:ascii="Arial" w:eastAsia="Times New Roman" w:hAnsi="Arial" w:cs="Arial"/>
                      <w:color w:val="000000"/>
                      <w:sz w:val="20"/>
                      <w:szCs w:val="20"/>
                      <w:lang w:eastAsia="fr-FR"/>
                    </w:rPr>
                    <w:t>-Struthof a rouvert ses portes au public ce 1er février. Plus de 550 visiteurs se sont rendus sur place, essentiellement des groupes scolaires allemands et français.</w:t>
                  </w:r>
                </w:p>
                <w:p w:rsidR="006F5E7C" w:rsidRPr="006F5E7C" w:rsidRDefault="006F5E7C" w:rsidP="006F5E7C">
                  <w:pPr>
                    <w:spacing w:before="150" w:after="150" w:line="240" w:lineRule="auto"/>
                    <w:jc w:val="both"/>
                    <w:rPr>
                      <w:rFonts w:ascii="Arial" w:eastAsia="Times New Roman" w:hAnsi="Arial" w:cs="Arial"/>
                      <w:color w:val="000000"/>
                      <w:sz w:val="20"/>
                      <w:szCs w:val="20"/>
                      <w:lang w:eastAsia="fr-FR"/>
                    </w:rPr>
                  </w:pPr>
                  <w:r w:rsidRPr="006F5E7C">
                    <w:rPr>
                      <w:rFonts w:ascii="Arial" w:eastAsia="Times New Roman" w:hAnsi="Arial" w:cs="Arial"/>
                      <w:color w:val="000000"/>
                      <w:sz w:val="20"/>
                      <w:szCs w:val="20"/>
                      <w:lang w:eastAsia="fr-FR"/>
                    </w:rPr>
                    <w:t>Parmi eux, 33 élèves de terminale professionnelle et leurs quatre enseignants du lycée Henri-Avril de Lamballe (Côtes d’Armor). Ils ont profité d'un séjour en Alsace pour découvrir l’histoire du camp. Cette visite faisait écho au Plan national de lutte contre le racisme, l’antisémitisme et les discriminations liées à l’origine présenté le 30 janvier dernier par la Première ministre, Elisabeth Borne. Il prévoit notamment d’</w:t>
                  </w:r>
                  <w:r w:rsidRPr="006F5E7C">
                    <w:rPr>
                      <w:rFonts w:ascii="Arial" w:eastAsia="Times New Roman" w:hAnsi="Arial" w:cs="Arial"/>
                      <w:i/>
                      <w:iCs/>
                      <w:color w:val="000000"/>
                      <w:sz w:val="20"/>
                      <w:szCs w:val="20"/>
                      <w:lang w:eastAsia="fr-FR"/>
                    </w:rPr>
                    <w:t>« organiser une visite d’histoire ou de mémoire liée au racisme, à l’antisémitisme ou à l’</w:t>
                  </w:r>
                  <w:proofErr w:type="spellStart"/>
                  <w:r w:rsidRPr="006F5E7C">
                    <w:rPr>
                      <w:rFonts w:ascii="Arial" w:eastAsia="Times New Roman" w:hAnsi="Arial" w:cs="Arial"/>
                      <w:i/>
                      <w:iCs/>
                      <w:color w:val="000000"/>
                      <w:sz w:val="20"/>
                      <w:szCs w:val="20"/>
                      <w:lang w:eastAsia="fr-FR"/>
                    </w:rPr>
                    <w:t>antitsiganisme</w:t>
                  </w:r>
                  <w:proofErr w:type="spellEnd"/>
                  <w:r w:rsidRPr="006F5E7C">
                    <w:rPr>
                      <w:rFonts w:ascii="Arial" w:eastAsia="Times New Roman" w:hAnsi="Arial" w:cs="Arial"/>
                      <w:i/>
                      <w:iCs/>
                      <w:color w:val="000000"/>
                      <w:sz w:val="20"/>
                      <w:szCs w:val="20"/>
                      <w:lang w:eastAsia="fr-FR"/>
                    </w:rPr>
                    <w:t xml:space="preserve"> pour chaque élève durant sa scolarité »</w:t>
                  </w:r>
                  <w:r w:rsidRPr="006F5E7C">
                    <w:rPr>
                      <w:rFonts w:ascii="Arial" w:eastAsia="Times New Roman" w:hAnsi="Arial" w:cs="Arial"/>
                      <w:color w:val="000000"/>
                      <w:sz w:val="20"/>
                      <w:szCs w:val="20"/>
                      <w:lang w:eastAsia="fr-FR"/>
                    </w:rPr>
                    <w:t>.</w:t>
                  </w:r>
                </w:p>
                <w:p w:rsidR="006F5E7C" w:rsidRPr="006F5E7C" w:rsidRDefault="006F5E7C" w:rsidP="006F5E7C">
                  <w:pPr>
                    <w:spacing w:before="150" w:after="150" w:line="240" w:lineRule="auto"/>
                    <w:jc w:val="both"/>
                    <w:rPr>
                      <w:rFonts w:ascii="Arial" w:eastAsia="Times New Roman" w:hAnsi="Arial" w:cs="Arial"/>
                      <w:color w:val="000000"/>
                      <w:sz w:val="20"/>
                      <w:szCs w:val="20"/>
                      <w:lang w:eastAsia="fr-FR"/>
                    </w:rPr>
                  </w:pPr>
                  <w:r w:rsidRPr="006F5E7C">
                    <w:rPr>
                      <w:rFonts w:ascii="Arial" w:eastAsia="Times New Roman" w:hAnsi="Arial" w:cs="Arial"/>
                      <w:color w:val="000000"/>
                      <w:sz w:val="20"/>
                      <w:szCs w:val="20"/>
                      <w:lang w:eastAsia="fr-FR"/>
                    </w:rPr>
                    <w:t>Horaires d'ouverture : </w:t>
                  </w:r>
                  <w:hyperlink r:id="rId5" w:anchor="c1254" w:tgtFrame="_blank" w:history="1">
                    <w:r w:rsidRPr="006F5E7C">
                      <w:rPr>
                        <w:rFonts w:ascii="Arial" w:eastAsia="Times New Roman" w:hAnsi="Arial" w:cs="Arial"/>
                        <w:color w:val="0000FF"/>
                        <w:sz w:val="20"/>
                        <w:szCs w:val="20"/>
                        <w:u w:val="single"/>
                        <w:lang w:eastAsia="fr-FR"/>
                      </w:rPr>
                      <w:t>www.struthof.fr</w:t>
                    </w:r>
                  </w:hyperlink>
                </w:p>
              </w:tc>
            </w:tr>
          </w:tbl>
          <w:p w:rsidR="006F5E7C" w:rsidRPr="006F5E7C" w:rsidRDefault="006F5E7C" w:rsidP="006F5E7C">
            <w:pPr>
              <w:spacing w:after="0" w:line="240" w:lineRule="auto"/>
              <w:textAlignment w:val="top"/>
              <w:rPr>
                <w:rFonts w:ascii="Times New Roman" w:eastAsia="Times New Roman" w:hAnsi="Times New Roman" w:cs="Times New Roman"/>
                <w:sz w:val="2"/>
                <w:szCs w:val="2"/>
                <w:lang w:eastAsia="fr-FR"/>
              </w:rPr>
            </w:pPr>
          </w:p>
        </w:tc>
      </w:tr>
      <w:tr w:rsidR="006F5E7C" w:rsidRPr="006F5E7C" w:rsidTr="006F5E7C">
        <w:trPr>
          <w:jc w:val="center"/>
        </w:trPr>
        <w:tc>
          <w:tcPr>
            <w:tcW w:w="0" w:type="auto"/>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6F5E7C" w:rsidRPr="006F5E7C">
              <w:tc>
                <w:tcPr>
                  <w:tcW w:w="0" w:type="auto"/>
                  <w:tcMar>
                    <w:top w:w="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6F5E7C" w:rsidRPr="006F5E7C">
                    <w:trPr>
                      <w:jc w:val="center"/>
                    </w:trPr>
                    <w:tc>
                      <w:tcPr>
                        <w:tcW w:w="8250" w:type="dxa"/>
                        <w:vAlign w:val="center"/>
                        <w:hideMark/>
                      </w:tcPr>
                      <w:p w:rsidR="006F5E7C" w:rsidRPr="006F5E7C" w:rsidRDefault="006F5E7C" w:rsidP="006F5E7C">
                        <w:pPr>
                          <w:spacing w:after="0" w:line="240" w:lineRule="auto"/>
                          <w:rPr>
                            <w:rFonts w:ascii="Times New Roman" w:eastAsia="Times New Roman" w:hAnsi="Times New Roman" w:cs="Times New Roman"/>
                            <w:sz w:val="24"/>
                            <w:szCs w:val="24"/>
                            <w:lang w:eastAsia="fr-FR"/>
                          </w:rPr>
                        </w:pPr>
                        <w:r w:rsidRPr="006F5E7C">
                          <w:rPr>
                            <w:rFonts w:ascii="Times New Roman" w:eastAsia="Times New Roman" w:hAnsi="Times New Roman" w:cs="Times New Roman"/>
                            <w:noProof/>
                            <w:sz w:val="24"/>
                            <w:szCs w:val="24"/>
                            <w:lang w:eastAsia="fr-FR"/>
                          </w:rPr>
                          <w:lastRenderedPageBreak/>
                          <w:drawing>
                            <wp:inline distT="0" distB="0" distL="0" distR="0">
                              <wp:extent cx="5238750" cy="3476625"/>
                              <wp:effectExtent l="0" t="0" r="0" b="9525"/>
                              <wp:docPr id="7" name="Image 7" descr="https://xzgn5.mjt.lu/tplimg/xzgn5/b/l6px1/h8oy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zgn5.mjt.lu/tplimg/xzgn5/b/l6px1/h8oyv.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38750" cy="3476625"/>
                                      </a:xfrm>
                                      <a:prstGeom prst="rect">
                                        <a:avLst/>
                                      </a:prstGeom>
                                      <a:noFill/>
                                      <a:ln>
                                        <a:noFill/>
                                      </a:ln>
                                    </pic:spPr>
                                  </pic:pic>
                                </a:graphicData>
                              </a:graphic>
                            </wp:inline>
                          </w:drawing>
                        </w:r>
                      </w:p>
                    </w:tc>
                  </w:tr>
                </w:tbl>
                <w:p w:rsidR="006F5E7C" w:rsidRPr="006F5E7C" w:rsidRDefault="006F5E7C" w:rsidP="006F5E7C">
                  <w:pPr>
                    <w:spacing w:after="0" w:line="240" w:lineRule="auto"/>
                    <w:jc w:val="center"/>
                    <w:rPr>
                      <w:rFonts w:ascii="Times New Roman" w:eastAsia="Times New Roman" w:hAnsi="Times New Roman" w:cs="Times New Roman"/>
                      <w:sz w:val="2"/>
                      <w:szCs w:val="2"/>
                      <w:lang w:eastAsia="fr-FR"/>
                    </w:rPr>
                  </w:pPr>
                </w:p>
              </w:tc>
            </w:tr>
          </w:tbl>
          <w:p w:rsidR="006F5E7C" w:rsidRPr="006F5E7C" w:rsidRDefault="006F5E7C" w:rsidP="006F5E7C">
            <w:pPr>
              <w:spacing w:after="0" w:line="240" w:lineRule="auto"/>
              <w:textAlignment w:val="top"/>
              <w:rPr>
                <w:rFonts w:ascii="Times New Roman" w:eastAsia="Times New Roman" w:hAnsi="Times New Roman" w:cs="Times New Roman"/>
                <w:sz w:val="2"/>
                <w:szCs w:val="2"/>
                <w:lang w:eastAsia="fr-FR"/>
              </w:rPr>
            </w:pPr>
          </w:p>
        </w:tc>
      </w:tr>
    </w:tbl>
    <w:p w:rsidR="006F5E7C" w:rsidRPr="006F5E7C" w:rsidRDefault="006F5E7C" w:rsidP="006F5E7C">
      <w:pPr>
        <w:spacing w:after="0" w:line="240" w:lineRule="auto"/>
        <w:rPr>
          <w:rFonts w:ascii="Times New Roman" w:eastAsia="Times New Roman" w:hAnsi="Times New Roman" w:cs="Times New Roman"/>
          <w:vanish/>
          <w:color w:val="000000"/>
          <w:sz w:val="27"/>
          <w:szCs w:val="27"/>
          <w:lang w:eastAsia="fr-FR"/>
        </w:rPr>
      </w:pPr>
    </w:p>
    <w:tbl>
      <w:tblPr>
        <w:tblW w:w="9000" w:type="dxa"/>
        <w:jc w:val="center"/>
        <w:tblCellMar>
          <w:left w:w="0" w:type="dxa"/>
          <w:right w:w="0" w:type="dxa"/>
        </w:tblCellMar>
        <w:tblLook w:val="04A0" w:firstRow="1" w:lastRow="0" w:firstColumn="1" w:lastColumn="0" w:noHBand="0" w:noVBand="1"/>
      </w:tblPr>
      <w:tblGrid>
        <w:gridCol w:w="9000"/>
      </w:tblGrid>
      <w:tr w:rsidR="006F5E7C" w:rsidRPr="006F5E7C" w:rsidTr="006F5E7C">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6F5E7C" w:rsidRPr="006F5E7C">
              <w:tc>
                <w:tcPr>
                  <w:tcW w:w="0" w:type="auto"/>
                  <w:tcMar>
                    <w:top w:w="0" w:type="dxa"/>
                    <w:left w:w="375" w:type="dxa"/>
                    <w:bottom w:w="0" w:type="dxa"/>
                    <w:right w:w="375" w:type="dxa"/>
                  </w:tcMar>
                  <w:vAlign w:val="center"/>
                  <w:hideMark/>
                </w:tcPr>
                <w:p w:rsidR="006F5E7C" w:rsidRPr="006F5E7C" w:rsidRDefault="006F5E7C" w:rsidP="006F5E7C">
                  <w:pPr>
                    <w:spacing w:before="150" w:after="150" w:line="240" w:lineRule="auto"/>
                    <w:jc w:val="center"/>
                    <w:rPr>
                      <w:rFonts w:ascii="Helvetica" w:eastAsia="Times New Roman" w:hAnsi="Helvetica" w:cs="Helvetica"/>
                      <w:color w:val="000000"/>
                      <w:sz w:val="24"/>
                      <w:szCs w:val="24"/>
                      <w:lang w:eastAsia="fr-FR"/>
                    </w:rPr>
                  </w:pPr>
                  <w:r w:rsidRPr="006F5E7C">
                    <w:rPr>
                      <w:rFonts w:ascii="Tahoma" w:eastAsia="Times New Roman" w:hAnsi="Tahoma" w:cs="Tahoma"/>
                      <w:b/>
                      <w:bCs/>
                      <w:color w:val="000000"/>
                      <w:sz w:val="24"/>
                      <w:szCs w:val="24"/>
                      <w:lang w:eastAsia="fr-FR"/>
                    </w:rPr>
                    <w:t>27 janvier, mémoire de l’Holocauste : des jeunes engagés</w:t>
                  </w:r>
                </w:p>
              </w:tc>
            </w:tr>
          </w:tbl>
          <w:p w:rsidR="006F5E7C" w:rsidRPr="006F5E7C" w:rsidRDefault="006F5E7C" w:rsidP="006F5E7C">
            <w:pPr>
              <w:spacing w:after="0" w:line="240" w:lineRule="auto"/>
              <w:textAlignment w:val="top"/>
              <w:rPr>
                <w:rFonts w:ascii="Times New Roman" w:eastAsia="Times New Roman" w:hAnsi="Times New Roman" w:cs="Times New Roman"/>
                <w:sz w:val="2"/>
                <w:szCs w:val="2"/>
                <w:lang w:eastAsia="fr-FR"/>
              </w:rPr>
            </w:pPr>
          </w:p>
        </w:tc>
      </w:tr>
      <w:tr w:rsidR="006F5E7C" w:rsidRPr="006F5E7C" w:rsidTr="006F5E7C">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6F5E7C" w:rsidRPr="006F5E7C">
              <w:tc>
                <w:tcPr>
                  <w:tcW w:w="0" w:type="auto"/>
                  <w:tcMar>
                    <w:top w:w="0" w:type="dxa"/>
                    <w:left w:w="375" w:type="dxa"/>
                    <w:bottom w:w="0" w:type="dxa"/>
                    <w:right w:w="375" w:type="dxa"/>
                  </w:tcMar>
                  <w:vAlign w:val="center"/>
                  <w:hideMark/>
                </w:tcPr>
                <w:p w:rsidR="006F5E7C" w:rsidRPr="006F5E7C" w:rsidRDefault="006F5E7C" w:rsidP="006F5E7C">
                  <w:pPr>
                    <w:spacing w:before="150" w:after="150" w:line="240" w:lineRule="auto"/>
                    <w:jc w:val="both"/>
                    <w:rPr>
                      <w:rFonts w:ascii="Arial" w:eastAsia="Times New Roman" w:hAnsi="Arial" w:cs="Arial"/>
                      <w:color w:val="000000"/>
                      <w:sz w:val="20"/>
                      <w:szCs w:val="20"/>
                      <w:lang w:eastAsia="fr-FR"/>
                    </w:rPr>
                  </w:pPr>
                  <w:r w:rsidRPr="006F5E7C">
                    <w:rPr>
                      <w:rFonts w:ascii="Arial" w:eastAsia="Times New Roman" w:hAnsi="Arial" w:cs="Arial"/>
                      <w:color w:val="000000"/>
                      <w:sz w:val="20"/>
                      <w:szCs w:val="20"/>
                      <w:lang w:eastAsia="fr-FR"/>
                    </w:rPr>
                    <w:t>Du 25 au 28 janvier derniers, les ambassadeurs de la mémoire ont participé à la 5e Rencontre nationale à Paris, organisée par le Réseau des lieux de mémoire de la Shoah en France, à l'occasion de la Journée internationale de la mémoire de l'Holocauste et de la prévention des crimes contre l’humanité.</w:t>
                  </w:r>
                </w:p>
                <w:p w:rsidR="006F5E7C" w:rsidRPr="006F5E7C" w:rsidRDefault="006F5E7C" w:rsidP="006F5E7C">
                  <w:pPr>
                    <w:spacing w:before="150" w:after="150" w:line="240" w:lineRule="auto"/>
                    <w:jc w:val="both"/>
                    <w:rPr>
                      <w:rFonts w:ascii="Arial" w:eastAsia="Times New Roman" w:hAnsi="Arial" w:cs="Arial"/>
                      <w:color w:val="000000"/>
                      <w:sz w:val="20"/>
                      <w:szCs w:val="20"/>
                      <w:lang w:eastAsia="fr-FR"/>
                    </w:rPr>
                  </w:pPr>
                  <w:r w:rsidRPr="006F5E7C">
                    <w:rPr>
                      <w:rFonts w:ascii="Arial" w:eastAsia="Times New Roman" w:hAnsi="Arial" w:cs="Arial"/>
                      <w:color w:val="000000"/>
                      <w:sz w:val="20"/>
                      <w:szCs w:val="20"/>
                      <w:lang w:eastAsia="fr-FR"/>
                    </w:rPr>
                    <w:t>Sous la conduite de leurs enseignants, sept élèves volontaires du collège Louise-Weiss, de Strasbourg, ont représenté le CERD. Ambassadeurs de la mémoire, ils se sont ainsi engagés à être porteurs de la mémoire de ce lieu de déportation et de persécution, tout en s’inscrivant dans une démarche de réflexion et de transmission des valeurs démocratiques et républicaines.</w:t>
                  </w:r>
                </w:p>
                <w:p w:rsidR="006F5E7C" w:rsidRPr="006F5E7C" w:rsidRDefault="006F5E7C" w:rsidP="006F5E7C">
                  <w:pPr>
                    <w:spacing w:before="150" w:after="150" w:line="240" w:lineRule="auto"/>
                    <w:jc w:val="both"/>
                    <w:rPr>
                      <w:rFonts w:ascii="Arial" w:eastAsia="Times New Roman" w:hAnsi="Arial" w:cs="Arial"/>
                      <w:color w:val="000000"/>
                      <w:sz w:val="20"/>
                      <w:szCs w:val="20"/>
                      <w:lang w:eastAsia="fr-FR"/>
                    </w:rPr>
                  </w:pPr>
                  <w:hyperlink r:id="rId7" w:tgtFrame="_blank" w:history="1">
                    <w:r w:rsidRPr="006F5E7C">
                      <w:rPr>
                        <w:rFonts w:ascii="Arial" w:eastAsia="Times New Roman" w:hAnsi="Arial" w:cs="Arial"/>
                        <w:color w:val="0000FF"/>
                        <w:sz w:val="20"/>
                        <w:szCs w:val="20"/>
                        <w:u w:val="single"/>
                        <w:lang w:eastAsia="fr-FR"/>
                      </w:rPr>
                      <w:t>Lire l'intégralité de l'article</w:t>
                    </w:r>
                  </w:hyperlink>
                </w:p>
              </w:tc>
            </w:tr>
          </w:tbl>
          <w:p w:rsidR="006F5E7C" w:rsidRPr="006F5E7C" w:rsidRDefault="006F5E7C" w:rsidP="006F5E7C">
            <w:pPr>
              <w:spacing w:after="0" w:line="240" w:lineRule="auto"/>
              <w:textAlignment w:val="top"/>
              <w:rPr>
                <w:rFonts w:ascii="Times New Roman" w:eastAsia="Times New Roman" w:hAnsi="Times New Roman" w:cs="Times New Roman"/>
                <w:sz w:val="2"/>
                <w:szCs w:val="2"/>
                <w:lang w:eastAsia="fr-FR"/>
              </w:rPr>
            </w:pPr>
          </w:p>
        </w:tc>
      </w:tr>
    </w:tbl>
    <w:p w:rsidR="006F5E7C" w:rsidRPr="006F5E7C" w:rsidRDefault="006F5E7C" w:rsidP="006F5E7C">
      <w:pPr>
        <w:spacing w:after="0" w:line="240" w:lineRule="auto"/>
        <w:rPr>
          <w:rFonts w:ascii="Times New Roman" w:eastAsia="Times New Roman" w:hAnsi="Times New Roman" w:cs="Times New Roman"/>
          <w:vanish/>
          <w:color w:val="000000"/>
          <w:sz w:val="27"/>
          <w:szCs w:val="27"/>
          <w:lang w:eastAsia="fr-FR"/>
        </w:rPr>
      </w:pPr>
    </w:p>
    <w:tbl>
      <w:tblPr>
        <w:tblW w:w="9000" w:type="dxa"/>
        <w:jc w:val="center"/>
        <w:tblCellMar>
          <w:left w:w="0" w:type="dxa"/>
          <w:right w:w="0" w:type="dxa"/>
        </w:tblCellMar>
        <w:tblLook w:val="04A0" w:firstRow="1" w:lastRow="0" w:firstColumn="1" w:lastColumn="0" w:noHBand="0" w:noVBand="1"/>
      </w:tblPr>
      <w:tblGrid>
        <w:gridCol w:w="9000"/>
      </w:tblGrid>
      <w:tr w:rsidR="006F5E7C" w:rsidRPr="006F5E7C" w:rsidTr="006F5E7C">
        <w:trPr>
          <w:jc w:val="center"/>
        </w:trPr>
        <w:tc>
          <w:tcPr>
            <w:tcW w:w="0" w:type="auto"/>
            <w:tcMar>
              <w:top w:w="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6F5E7C" w:rsidRPr="006F5E7C">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6F5E7C" w:rsidRPr="006F5E7C">
                    <w:trPr>
                      <w:jc w:val="center"/>
                    </w:trPr>
                    <w:tc>
                      <w:tcPr>
                        <w:tcW w:w="3750" w:type="dxa"/>
                        <w:vAlign w:val="center"/>
                        <w:hideMark/>
                      </w:tcPr>
                      <w:p w:rsidR="006F5E7C" w:rsidRPr="006F5E7C" w:rsidRDefault="006F5E7C" w:rsidP="006F5E7C">
                        <w:pPr>
                          <w:spacing w:after="0" w:line="240" w:lineRule="auto"/>
                          <w:rPr>
                            <w:rFonts w:ascii="Times New Roman" w:eastAsia="Times New Roman" w:hAnsi="Times New Roman" w:cs="Times New Roman"/>
                            <w:sz w:val="24"/>
                            <w:szCs w:val="24"/>
                            <w:lang w:eastAsia="fr-FR"/>
                          </w:rPr>
                        </w:pPr>
                        <w:r w:rsidRPr="006F5E7C">
                          <w:rPr>
                            <w:rFonts w:ascii="Times New Roman" w:eastAsia="Times New Roman" w:hAnsi="Times New Roman" w:cs="Times New Roman"/>
                            <w:noProof/>
                            <w:sz w:val="24"/>
                            <w:szCs w:val="24"/>
                            <w:lang w:eastAsia="fr-FR"/>
                          </w:rPr>
                          <w:drawing>
                            <wp:inline distT="0" distB="0" distL="0" distR="0">
                              <wp:extent cx="2381250" cy="1781175"/>
                              <wp:effectExtent l="0" t="0" r="0" b="9525"/>
                              <wp:docPr id="6" name="Image 6" descr="https://xzgn5.mjt.lu/tplimg/xzgn5/b/l6px1/h8o9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zgn5.mjt.lu/tplimg/xzgn5/b/l6px1/h8o9t.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tc>
                  </w:tr>
                </w:tbl>
                <w:p w:rsidR="006F5E7C" w:rsidRPr="006F5E7C" w:rsidRDefault="006F5E7C" w:rsidP="006F5E7C">
                  <w:pPr>
                    <w:spacing w:after="0" w:line="240" w:lineRule="auto"/>
                    <w:jc w:val="center"/>
                    <w:rPr>
                      <w:rFonts w:ascii="Times New Roman" w:eastAsia="Times New Roman" w:hAnsi="Times New Roman" w:cs="Times New Roman"/>
                      <w:sz w:val="2"/>
                      <w:szCs w:val="2"/>
                      <w:lang w:eastAsia="fr-FR"/>
                    </w:rPr>
                  </w:pPr>
                </w:p>
              </w:tc>
            </w:tr>
          </w:tbl>
          <w:p w:rsidR="006F5E7C" w:rsidRPr="006F5E7C" w:rsidRDefault="006F5E7C" w:rsidP="006F5E7C">
            <w:pPr>
              <w:spacing w:after="0" w:line="240" w:lineRule="auto"/>
              <w:textAlignment w:val="top"/>
              <w:rPr>
                <w:rFonts w:ascii="Times New Roman" w:eastAsia="Times New Roman" w:hAnsi="Times New Roman" w:cs="Times New Roman"/>
                <w:vanish/>
                <w:sz w:val="2"/>
                <w:szCs w:val="2"/>
                <w:lang w:eastAsia="fr-FR"/>
              </w:rPr>
            </w:pPr>
          </w:p>
          <w:tbl>
            <w:tblPr>
              <w:tblW w:w="5000" w:type="pct"/>
              <w:tblCellMar>
                <w:left w:w="0" w:type="dxa"/>
                <w:right w:w="0" w:type="dxa"/>
              </w:tblCellMar>
              <w:tblLook w:val="04A0" w:firstRow="1" w:lastRow="0" w:firstColumn="1" w:lastColumn="0" w:noHBand="0" w:noVBand="1"/>
            </w:tblPr>
            <w:tblGrid>
              <w:gridCol w:w="9000"/>
            </w:tblGrid>
            <w:tr w:rsidR="006F5E7C" w:rsidRPr="006F5E7C">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6F5E7C" w:rsidRPr="006F5E7C">
                    <w:trPr>
                      <w:jc w:val="center"/>
                    </w:trPr>
                    <w:tc>
                      <w:tcPr>
                        <w:tcW w:w="3750" w:type="dxa"/>
                        <w:vAlign w:val="center"/>
                        <w:hideMark/>
                      </w:tcPr>
                      <w:p w:rsidR="006F5E7C" w:rsidRPr="006F5E7C" w:rsidRDefault="006F5E7C" w:rsidP="006F5E7C">
                        <w:pPr>
                          <w:spacing w:after="0" w:line="240" w:lineRule="auto"/>
                          <w:rPr>
                            <w:rFonts w:ascii="Times New Roman" w:eastAsia="Times New Roman" w:hAnsi="Times New Roman" w:cs="Times New Roman"/>
                            <w:sz w:val="24"/>
                            <w:szCs w:val="24"/>
                            <w:lang w:eastAsia="fr-FR"/>
                          </w:rPr>
                        </w:pPr>
                        <w:r w:rsidRPr="006F5E7C">
                          <w:rPr>
                            <w:rFonts w:ascii="Times New Roman" w:eastAsia="Times New Roman" w:hAnsi="Times New Roman" w:cs="Times New Roman"/>
                            <w:noProof/>
                            <w:sz w:val="24"/>
                            <w:szCs w:val="24"/>
                            <w:lang w:eastAsia="fr-FR"/>
                          </w:rPr>
                          <w:lastRenderedPageBreak/>
                          <w:drawing>
                            <wp:inline distT="0" distB="0" distL="0" distR="0">
                              <wp:extent cx="2381250" cy="1781175"/>
                              <wp:effectExtent l="0" t="0" r="0" b="9525"/>
                              <wp:docPr id="5" name="Image 5" descr="https://xzgn5.mjt.lu/tplimg/xzgn5/b/l6px1/h8o9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zgn5.mjt.lu/tplimg/xzgn5/b/l6px1/h8o9v.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tc>
                  </w:tr>
                </w:tbl>
                <w:p w:rsidR="006F5E7C" w:rsidRPr="006F5E7C" w:rsidRDefault="006F5E7C" w:rsidP="006F5E7C">
                  <w:pPr>
                    <w:spacing w:after="0" w:line="240" w:lineRule="auto"/>
                    <w:jc w:val="center"/>
                    <w:rPr>
                      <w:rFonts w:ascii="Times New Roman" w:eastAsia="Times New Roman" w:hAnsi="Times New Roman" w:cs="Times New Roman"/>
                      <w:sz w:val="2"/>
                      <w:szCs w:val="2"/>
                      <w:lang w:eastAsia="fr-FR"/>
                    </w:rPr>
                  </w:pPr>
                </w:p>
              </w:tc>
            </w:tr>
          </w:tbl>
          <w:p w:rsidR="006F5E7C" w:rsidRPr="006F5E7C" w:rsidRDefault="006F5E7C" w:rsidP="006F5E7C">
            <w:pPr>
              <w:spacing w:after="0" w:line="240" w:lineRule="auto"/>
              <w:textAlignment w:val="top"/>
              <w:rPr>
                <w:rFonts w:ascii="Times New Roman" w:eastAsia="Times New Roman" w:hAnsi="Times New Roman" w:cs="Times New Roman"/>
                <w:sz w:val="2"/>
                <w:szCs w:val="2"/>
                <w:lang w:eastAsia="fr-FR"/>
              </w:rPr>
            </w:pPr>
          </w:p>
        </w:tc>
      </w:tr>
      <w:tr w:rsidR="006F5E7C" w:rsidRPr="006F5E7C" w:rsidTr="006F5E7C">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6F5E7C" w:rsidRPr="006F5E7C">
              <w:tc>
                <w:tcPr>
                  <w:tcW w:w="0" w:type="auto"/>
                  <w:tcMar>
                    <w:top w:w="0" w:type="dxa"/>
                    <w:left w:w="375" w:type="dxa"/>
                    <w:bottom w:w="0" w:type="dxa"/>
                    <w:right w:w="375" w:type="dxa"/>
                  </w:tcMar>
                  <w:vAlign w:val="center"/>
                  <w:hideMark/>
                </w:tcPr>
                <w:p w:rsidR="006F5E7C" w:rsidRPr="006F5E7C" w:rsidRDefault="006F5E7C" w:rsidP="006F5E7C">
                  <w:pPr>
                    <w:spacing w:before="150" w:after="150" w:line="240" w:lineRule="auto"/>
                    <w:jc w:val="center"/>
                    <w:rPr>
                      <w:rFonts w:ascii="Helvetica" w:eastAsia="Times New Roman" w:hAnsi="Helvetica" w:cs="Helvetica"/>
                      <w:color w:val="000000"/>
                      <w:sz w:val="24"/>
                      <w:szCs w:val="24"/>
                      <w:lang w:eastAsia="fr-FR"/>
                    </w:rPr>
                  </w:pPr>
                  <w:r w:rsidRPr="006F5E7C">
                    <w:rPr>
                      <w:rFonts w:ascii="Tahoma" w:eastAsia="Times New Roman" w:hAnsi="Tahoma" w:cs="Tahoma"/>
                      <w:b/>
                      <w:bCs/>
                      <w:color w:val="000000"/>
                      <w:sz w:val="24"/>
                      <w:szCs w:val="24"/>
                      <w:lang w:eastAsia="fr-FR"/>
                    </w:rPr>
                    <w:lastRenderedPageBreak/>
                    <w:t>Une cyberattaque perturbe le fonctionnement du CERD</w:t>
                  </w:r>
                </w:p>
              </w:tc>
            </w:tr>
          </w:tbl>
          <w:p w:rsidR="006F5E7C" w:rsidRPr="006F5E7C" w:rsidRDefault="006F5E7C" w:rsidP="006F5E7C">
            <w:pPr>
              <w:spacing w:after="0" w:line="240" w:lineRule="auto"/>
              <w:textAlignment w:val="top"/>
              <w:rPr>
                <w:rFonts w:ascii="Times New Roman" w:eastAsia="Times New Roman" w:hAnsi="Times New Roman" w:cs="Times New Roman"/>
                <w:sz w:val="2"/>
                <w:szCs w:val="2"/>
                <w:lang w:eastAsia="fr-FR"/>
              </w:rPr>
            </w:pPr>
          </w:p>
        </w:tc>
      </w:tr>
    </w:tbl>
    <w:p w:rsidR="006F5E7C" w:rsidRPr="006F5E7C" w:rsidRDefault="006F5E7C" w:rsidP="006F5E7C">
      <w:pPr>
        <w:spacing w:after="0" w:line="240" w:lineRule="auto"/>
        <w:rPr>
          <w:rFonts w:ascii="Times New Roman" w:eastAsia="Times New Roman" w:hAnsi="Times New Roman" w:cs="Times New Roman"/>
          <w:vanish/>
          <w:color w:val="000000"/>
          <w:sz w:val="27"/>
          <w:szCs w:val="27"/>
          <w:lang w:eastAsia="fr-FR"/>
        </w:rPr>
      </w:pPr>
    </w:p>
    <w:tbl>
      <w:tblPr>
        <w:tblW w:w="9000" w:type="dxa"/>
        <w:jc w:val="center"/>
        <w:tblCellMar>
          <w:left w:w="0" w:type="dxa"/>
          <w:right w:w="0" w:type="dxa"/>
        </w:tblCellMar>
        <w:tblLook w:val="04A0" w:firstRow="1" w:lastRow="0" w:firstColumn="1" w:lastColumn="0" w:noHBand="0" w:noVBand="1"/>
      </w:tblPr>
      <w:tblGrid>
        <w:gridCol w:w="9000"/>
      </w:tblGrid>
      <w:tr w:rsidR="006F5E7C" w:rsidRPr="006F5E7C" w:rsidTr="006F5E7C">
        <w:trPr>
          <w:jc w:val="center"/>
        </w:trPr>
        <w:tc>
          <w:tcPr>
            <w:tcW w:w="0" w:type="auto"/>
            <w:tcMar>
              <w:top w:w="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6F5E7C" w:rsidRPr="006F5E7C">
              <w:tc>
                <w:tcPr>
                  <w:tcW w:w="0" w:type="auto"/>
                  <w:tcMar>
                    <w:top w:w="75" w:type="dxa"/>
                    <w:left w:w="375" w:type="dxa"/>
                    <w:bottom w:w="0" w:type="dxa"/>
                    <w:right w:w="375" w:type="dxa"/>
                  </w:tcMar>
                  <w:vAlign w:val="center"/>
                  <w:hideMark/>
                </w:tcPr>
                <w:p w:rsidR="006F5E7C" w:rsidRPr="006F5E7C" w:rsidRDefault="006F5E7C" w:rsidP="006F5E7C">
                  <w:pPr>
                    <w:spacing w:before="150" w:after="150" w:line="240" w:lineRule="auto"/>
                    <w:jc w:val="both"/>
                    <w:rPr>
                      <w:rFonts w:ascii="Arial" w:eastAsia="Times New Roman" w:hAnsi="Arial" w:cs="Arial"/>
                      <w:color w:val="000000"/>
                      <w:sz w:val="20"/>
                      <w:szCs w:val="20"/>
                      <w:lang w:eastAsia="fr-FR"/>
                    </w:rPr>
                  </w:pPr>
                  <w:r w:rsidRPr="006F5E7C">
                    <w:rPr>
                      <w:rFonts w:ascii="Arial" w:eastAsia="Times New Roman" w:hAnsi="Arial" w:cs="Arial"/>
                      <w:color w:val="000000"/>
                      <w:sz w:val="20"/>
                      <w:szCs w:val="20"/>
                      <w:lang w:eastAsia="fr-FR"/>
                    </w:rPr>
                    <w:t>En raison de la cyberattaque dont l'</w:t>
                  </w:r>
                  <w:proofErr w:type="spellStart"/>
                  <w:r w:rsidRPr="006F5E7C">
                    <w:rPr>
                      <w:rFonts w:ascii="Arial" w:eastAsia="Times New Roman" w:hAnsi="Arial" w:cs="Arial"/>
                      <w:color w:val="000000"/>
                      <w:sz w:val="20"/>
                      <w:szCs w:val="20"/>
                      <w:lang w:eastAsia="fr-FR"/>
                    </w:rPr>
                    <w:t>ONaCVG</w:t>
                  </w:r>
                  <w:proofErr w:type="spellEnd"/>
                  <w:r w:rsidRPr="006F5E7C">
                    <w:rPr>
                      <w:rFonts w:ascii="Arial" w:eastAsia="Times New Roman" w:hAnsi="Arial" w:cs="Arial"/>
                      <w:color w:val="000000"/>
                      <w:sz w:val="20"/>
                      <w:szCs w:val="20"/>
                      <w:lang w:eastAsia="fr-FR"/>
                    </w:rPr>
                    <w:t xml:space="preserve"> (Office national des combattants et des victimes de guerre) fait l'objet depuis le mois de décembre, certains services du Centre européen du résistant déporté sont actuellement indisponibles.</w:t>
                  </w:r>
                </w:p>
                <w:p w:rsidR="006F5E7C" w:rsidRPr="006F5E7C" w:rsidRDefault="006F5E7C" w:rsidP="006F5E7C">
                  <w:pPr>
                    <w:spacing w:before="150" w:after="150" w:line="240" w:lineRule="auto"/>
                    <w:jc w:val="both"/>
                    <w:rPr>
                      <w:rFonts w:ascii="Arial" w:eastAsia="Times New Roman" w:hAnsi="Arial" w:cs="Arial"/>
                      <w:color w:val="000000"/>
                      <w:sz w:val="20"/>
                      <w:szCs w:val="20"/>
                      <w:lang w:eastAsia="fr-FR"/>
                    </w:rPr>
                  </w:pPr>
                  <w:r w:rsidRPr="006F5E7C">
                    <w:rPr>
                      <w:rFonts w:ascii="Arial" w:eastAsia="Times New Roman" w:hAnsi="Arial" w:cs="Arial"/>
                      <w:color w:val="000000"/>
                      <w:sz w:val="20"/>
                      <w:szCs w:val="20"/>
                      <w:lang w:eastAsia="fr-FR"/>
                    </w:rPr>
                    <w:t>Si vous avez tenté de joindre nos équipes via des adresses de messagerie finissant par </w:t>
                  </w:r>
                  <w:r w:rsidRPr="006F5E7C">
                    <w:rPr>
                      <w:rFonts w:ascii="Arial" w:eastAsia="Times New Roman" w:hAnsi="Arial" w:cs="Arial"/>
                      <w:i/>
                      <w:iCs/>
                      <w:color w:val="000000"/>
                      <w:sz w:val="20"/>
                      <w:szCs w:val="20"/>
                      <w:lang w:eastAsia="fr-FR"/>
                    </w:rPr>
                    <w:t>onacvg.fr</w:t>
                  </w:r>
                  <w:r w:rsidRPr="006F5E7C">
                    <w:rPr>
                      <w:rFonts w:ascii="Arial" w:eastAsia="Times New Roman" w:hAnsi="Arial" w:cs="Arial"/>
                      <w:color w:val="000000"/>
                      <w:sz w:val="20"/>
                      <w:szCs w:val="20"/>
                      <w:lang w:eastAsia="fr-FR"/>
                    </w:rPr>
                    <w:t> ou par </w:t>
                  </w:r>
                  <w:r w:rsidRPr="006F5E7C">
                    <w:rPr>
                      <w:rFonts w:ascii="Arial" w:eastAsia="Times New Roman" w:hAnsi="Arial" w:cs="Arial"/>
                      <w:i/>
                      <w:iCs/>
                      <w:color w:val="000000"/>
                      <w:sz w:val="20"/>
                      <w:szCs w:val="20"/>
                      <w:lang w:eastAsia="fr-FR"/>
                    </w:rPr>
                    <w:t>struthof.fr</w:t>
                  </w:r>
                  <w:r w:rsidRPr="006F5E7C">
                    <w:rPr>
                      <w:rFonts w:ascii="Arial" w:eastAsia="Times New Roman" w:hAnsi="Arial" w:cs="Arial"/>
                      <w:color w:val="000000"/>
                      <w:sz w:val="20"/>
                      <w:szCs w:val="20"/>
                      <w:lang w:eastAsia="fr-FR"/>
                    </w:rPr>
                    <w:t> et que vous n'avez pas obtenu de réponse, vous pouvez renvoyer votre demande à ce courriel mis en place provisoirement : </w:t>
                  </w:r>
                  <w:r w:rsidRPr="006F5E7C">
                    <w:rPr>
                      <w:rFonts w:ascii="Arial" w:eastAsia="Times New Roman" w:hAnsi="Arial" w:cs="Arial"/>
                      <w:b/>
                      <w:bCs/>
                      <w:color w:val="000000"/>
                      <w:sz w:val="20"/>
                      <w:szCs w:val="20"/>
                      <w:lang w:eastAsia="fr-FR"/>
                    </w:rPr>
                    <w:t>cerd.struthof@gmail.com</w:t>
                  </w:r>
                  <w:r w:rsidRPr="006F5E7C">
                    <w:rPr>
                      <w:rFonts w:ascii="Arial" w:eastAsia="Times New Roman" w:hAnsi="Arial" w:cs="Arial"/>
                      <w:color w:val="000000"/>
                      <w:sz w:val="20"/>
                      <w:szCs w:val="20"/>
                      <w:lang w:eastAsia="fr-FR"/>
                    </w:rPr>
                    <w:t>.</w:t>
                  </w:r>
                </w:p>
              </w:tc>
            </w:tr>
          </w:tbl>
          <w:p w:rsidR="006F5E7C" w:rsidRPr="006F5E7C" w:rsidRDefault="006F5E7C" w:rsidP="006F5E7C">
            <w:pPr>
              <w:spacing w:after="0" w:line="240" w:lineRule="auto"/>
              <w:textAlignment w:val="top"/>
              <w:rPr>
                <w:rFonts w:ascii="Times New Roman" w:eastAsia="Times New Roman" w:hAnsi="Times New Roman" w:cs="Times New Roman"/>
                <w:vanish/>
                <w:sz w:val="2"/>
                <w:szCs w:val="2"/>
                <w:lang w:eastAsia="fr-FR"/>
              </w:rPr>
            </w:pPr>
          </w:p>
          <w:tbl>
            <w:tblPr>
              <w:tblW w:w="5000" w:type="pct"/>
              <w:tblCellMar>
                <w:left w:w="0" w:type="dxa"/>
                <w:right w:w="0" w:type="dxa"/>
              </w:tblCellMar>
              <w:tblLook w:val="04A0" w:firstRow="1" w:lastRow="0" w:firstColumn="1" w:lastColumn="0" w:noHBand="0" w:noVBand="1"/>
            </w:tblPr>
            <w:tblGrid>
              <w:gridCol w:w="9000"/>
            </w:tblGrid>
            <w:tr w:rsidR="006F5E7C" w:rsidRPr="006F5E7C">
              <w:tc>
                <w:tcPr>
                  <w:tcW w:w="0" w:type="auto"/>
                  <w:tcMar>
                    <w:top w:w="150" w:type="dxa"/>
                    <w:left w:w="150" w:type="dxa"/>
                    <w:bottom w:w="0" w:type="dxa"/>
                    <w:right w:w="150" w:type="dxa"/>
                  </w:tcMar>
                  <w:vAlign w:val="center"/>
                  <w:hideMark/>
                </w:tcPr>
                <w:tbl>
                  <w:tblPr>
                    <w:tblW w:w="0" w:type="auto"/>
                    <w:jc w:val="center"/>
                    <w:tblCellMar>
                      <w:left w:w="0" w:type="dxa"/>
                      <w:right w:w="0" w:type="dxa"/>
                    </w:tblCellMar>
                    <w:tblLook w:val="04A0" w:firstRow="1" w:lastRow="0" w:firstColumn="1" w:lastColumn="0" w:noHBand="0" w:noVBand="1"/>
                  </w:tblPr>
                  <w:tblGrid>
                    <w:gridCol w:w="4200"/>
                  </w:tblGrid>
                  <w:tr w:rsidR="006F5E7C" w:rsidRPr="006F5E7C">
                    <w:trPr>
                      <w:jc w:val="center"/>
                    </w:trPr>
                    <w:tc>
                      <w:tcPr>
                        <w:tcW w:w="4200" w:type="dxa"/>
                        <w:vAlign w:val="center"/>
                        <w:hideMark/>
                      </w:tcPr>
                      <w:p w:rsidR="006F5E7C" w:rsidRPr="006F5E7C" w:rsidRDefault="006F5E7C" w:rsidP="006F5E7C">
                        <w:pPr>
                          <w:spacing w:after="0" w:line="240" w:lineRule="auto"/>
                          <w:rPr>
                            <w:rFonts w:ascii="Times New Roman" w:eastAsia="Times New Roman" w:hAnsi="Times New Roman" w:cs="Times New Roman"/>
                            <w:sz w:val="24"/>
                            <w:szCs w:val="24"/>
                            <w:lang w:eastAsia="fr-FR"/>
                          </w:rPr>
                        </w:pPr>
                        <w:r w:rsidRPr="006F5E7C">
                          <w:rPr>
                            <w:rFonts w:ascii="Times New Roman" w:eastAsia="Times New Roman" w:hAnsi="Times New Roman" w:cs="Times New Roman"/>
                            <w:noProof/>
                            <w:sz w:val="24"/>
                            <w:szCs w:val="24"/>
                            <w:lang w:eastAsia="fr-FR"/>
                          </w:rPr>
                          <w:drawing>
                            <wp:inline distT="0" distB="0" distL="0" distR="0">
                              <wp:extent cx="2667000" cy="1771650"/>
                              <wp:effectExtent l="0" t="0" r="0" b="0"/>
                              <wp:docPr id="4" name="Image 4" descr="https://xzgn5.mjt.lu/tplimg/xzgn5/b/l6px1/h8pp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xzgn5.mjt.lu/tplimg/xzgn5/b/l6px1/h8pp9.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r>
                </w:tbl>
                <w:p w:rsidR="006F5E7C" w:rsidRPr="006F5E7C" w:rsidRDefault="006F5E7C" w:rsidP="006F5E7C">
                  <w:pPr>
                    <w:spacing w:after="0" w:line="240" w:lineRule="auto"/>
                    <w:jc w:val="center"/>
                    <w:rPr>
                      <w:rFonts w:ascii="Times New Roman" w:eastAsia="Times New Roman" w:hAnsi="Times New Roman" w:cs="Times New Roman"/>
                      <w:sz w:val="2"/>
                      <w:szCs w:val="2"/>
                      <w:lang w:eastAsia="fr-FR"/>
                    </w:rPr>
                  </w:pPr>
                </w:p>
              </w:tc>
            </w:tr>
            <w:tr w:rsidR="006F5E7C" w:rsidRPr="006F5E7C">
              <w:tc>
                <w:tcPr>
                  <w:tcW w:w="0" w:type="auto"/>
                  <w:tcMar>
                    <w:top w:w="0" w:type="dxa"/>
                    <w:left w:w="375" w:type="dxa"/>
                    <w:bottom w:w="0" w:type="dxa"/>
                    <w:right w:w="375" w:type="dxa"/>
                  </w:tcMar>
                  <w:vAlign w:val="center"/>
                  <w:hideMark/>
                </w:tcPr>
                <w:p w:rsidR="006F5E7C" w:rsidRPr="006F5E7C" w:rsidRDefault="006F5E7C" w:rsidP="006F5E7C">
                  <w:pPr>
                    <w:spacing w:before="150" w:after="150" w:line="240" w:lineRule="auto"/>
                    <w:jc w:val="both"/>
                    <w:rPr>
                      <w:rFonts w:ascii="Arial" w:eastAsia="Times New Roman" w:hAnsi="Arial" w:cs="Arial"/>
                      <w:color w:val="000000"/>
                      <w:sz w:val="20"/>
                      <w:szCs w:val="20"/>
                      <w:lang w:eastAsia="fr-FR"/>
                    </w:rPr>
                  </w:pPr>
                  <w:r w:rsidRPr="006F5E7C">
                    <w:rPr>
                      <w:rFonts w:ascii="Arial" w:eastAsia="Times New Roman" w:hAnsi="Arial" w:cs="Arial"/>
                      <w:color w:val="000000"/>
                      <w:sz w:val="20"/>
                      <w:szCs w:val="20"/>
                      <w:lang w:eastAsia="fr-FR"/>
                    </w:rPr>
                    <w:t>Dès que la situation sera rétablie, vous en serez informés via le site web et les réseaux sociaux du CERD.</w:t>
                  </w:r>
                </w:p>
              </w:tc>
            </w:tr>
          </w:tbl>
          <w:p w:rsidR="006F5E7C" w:rsidRPr="006F5E7C" w:rsidRDefault="006F5E7C" w:rsidP="006F5E7C">
            <w:pPr>
              <w:spacing w:after="0" w:line="240" w:lineRule="auto"/>
              <w:textAlignment w:val="top"/>
              <w:rPr>
                <w:rFonts w:ascii="Times New Roman" w:eastAsia="Times New Roman" w:hAnsi="Times New Roman" w:cs="Times New Roman"/>
                <w:sz w:val="2"/>
                <w:szCs w:val="2"/>
                <w:lang w:eastAsia="fr-FR"/>
              </w:rPr>
            </w:pPr>
          </w:p>
        </w:tc>
      </w:tr>
      <w:tr w:rsidR="006F5E7C" w:rsidRPr="006F5E7C" w:rsidTr="006F5E7C">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6F5E7C" w:rsidRPr="006F5E7C">
              <w:tc>
                <w:tcPr>
                  <w:tcW w:w="0" w:type="auto"/>
                  <w:tcMar>
                    <w:top w:w="0" w:type="dxa"/>
                    <w:left w:w="375" w:type="dxa"/>
                    <w:bottom w:w="150" w:type="dxa"/>
                    <w:right w:w="375" w:type="dxa"/>
                  </w:tcMar>
                  <w:vAlign w:val="center"/>
                  <w:hideMark/>
                </w:tcPr>
                <w:p w:rsidR="006F5E7C" w:rsidRPr="006F5E7C" w:rsidRDefault="006F5E7C" w:rsidP="006F5E7C">
                  <w:pPr>
                    <w:spacing w:after="0" w:line="240" w:lineRule="auto"/>
                    <w:rPr>
                      <w:rFonts w:ascii="Times New Roman" w:eastAsia="Times New Roman" w:hAnsi="Times New Roman" w:cs="Times New Roman"/>
                      <w:color w:val="000000"/>
                      <w:sz w:val="27"/>
                      <w:szCs w:val="27"/>
                      <w:lang w:eastAsia="fr-FR"/>
                    </w:rPr>
                  </w:pPr>
                </w:p>
              </w:tc>
            </w:tr>
            <w:tr w:rsidR="006F5E7C" w:rsidRPr="006F5E7C">
              <w:tc>
                <w:tcPr>
                  <w:tcW w:w="0" w:type="auto"/>
                  <w:tcMar>
                    <w:top w:w="0" w:type="dxa"/>
                    <w:left w:w="375" w:type="dxa"/>
                    <w:bottom w:w="0" w:type="dxa"/>
                    <w:right w:w="375" w:type="dxa"/>
                  </w:tcMar>
                  <w:vAlign w:val="center"/>
                  <w:hideMark/>
                </w:tcPr>
                <w:p w:rsidR="006F5E7C" w:rsidRPr="006F5E7C" w:rsidRDefault="006F5E7C" w:rsidP="006F5E7C">
                  <w:pPr>
                    <w:spacing w:before="150" w:after="150" w:line="240" w:lineRule="auto"/>
                    <w:jc w:val="center"/>
                    <w:rPr>
                      <w:rFonts w:ascii="Helvetica" w:eastAsia="Times New Roman" w:hAnsi="Helvetica" w:cs="Helvetica"/>
                      <w:color w:val="000000"/>
                      <w:sz w:val="24"/>
                      <w:szCs w:val="24"/>
                      <w:lang w:eastAsia="fr-FR"/>
                    </w:rPr>
                  </w:pPr>
                  <w:r w:rsidRPr="006F5E7C">
                    <w:rPr>
                      <w:rFonts w:ascii="Tahoma" w:eastAsia="Times New Roman" w:hAnsi="Tahoma" w:cs="Tahoma"/>
                      <w:b/>
                      <w:bCs/>
                      <w:color w:val="000000"/>
                      <w:sz w:val="24"/>
                      <w:szCs w:val="24"/>
                      <w:lang w:eastAsia="fr-FR"/>
                    </w:rPr>
                    <w:t>AGENDA</w:t>
                  </w:r>
                </w:p>
              </w:tc>
            </w:tr>
            <w:tr w:rsidR="006F5E7C" w:rsidRPr="006F5E7C">
              <w:tc>
                <w:tcPr>
                  <w:tcW w:w="0" w:type="auto"/>
                  <w:tcMar>
                    <w:top w:w="0" w:type="dxa"/>
                    <w:left w:w="375" w:type="dxa"/>
                    <w:bottom w:w="60" w:type="dxa"/>
                    <w:right w:w="375" w:type="dxa"/>
                  </w:tcMar>
                  <w:vAlign w:val="center"/>
                  <w:hideMark/>
                </w:tcPr>
                <w:p w:rsidR="006F5E7C" w:rsidRPr="006F5E7C" w:rsidRDefault="006F5E7C" w:rsidP="006F5E7C">
                  <w:pPr>
                    <w:spacing w:before="150" w:after="150" w:line="240" w:lineRule="auto"/>
                    <w:jc w:val="center"/>
                    <w:rPr>
                      <w:rFonts w:ascii="Helvetica" w:eastAsia="Times New Roman" w:hAnsi="Helvetica" w:cs="Helvetica"/>
                      <w:color w:val="000000"/>
                      <w:sz w:val="24"/>
                      <w:szCs w:val="24"/>
                      <w:lang w:eastAsia="fr-FR"/>
                    </w:rPr>
                  </w:pPr>
                  <w:r w:rsidRPr="006F5E7C">
                    <w:rPr>
                      <w:rFonts w:ascii="Tahoma" w:eastAsia="Times New Roman" w:hAnsi="Tahoma" w:cs="Tahoma"/>
                      <w:b/>
                      <w:bCs/>
                      <w:color w:val="000000"/>
                      <w:sz w:val="24"/>
                      <w:szCs w:val="24"/>
                      <w:lang w:eastAsia="fr-FR"/>
                    </w:rPr>
                    <w:t>Lien entre foi et déportation : deux journées de réflexion</w:t>
                  </w:r>
                </w:p>
              </w:tc>
            </w:tr>
          </w:tbl>
          <w:p w:rsidR="006F5E7C" w:rsidRPr="006F5E7C" w:rsidRDefault="006F5E7C" w:rsidP="006F5E7C">
            <w:pPr>
              <w:spacing w:after="0" w:line="240" w:lineRule="auto"/>
              <w:textAlignment w:val="top"/>
              <w:rPr>
                <w:rFonts w:ascii="Times New Roman" w:eastAsia="Times New Roman" w:hAnsi="Times New Roman" w:cs="Times New Roman"/>
                <w:sz w:val="2"/>
                <w:szCs w:val="2"/>
                <w:lang w:eastAsia="fr-FR"/>
              </w:rPr>
            </w:pPr>
          </w:p>
        </w:tc>
      </w:tr>
    </w:tbl>
    <w:p w:rsidR="006F5E7C" w:rsidRPr="006F5E7C" w:rsidRDefault="006F5E7C" w:rsidP="006F5E7C">
      <w:pPr>
        <w:spacing w:after="0" w:line="240" w:lineRule="auto"/>
        <w:rPr>
          <w:rFonts w:ascii="Times New Roman" w:eastAsia="Times New Roman" w:hAnsi="Times New Roman" w:cs="Times New Roman"/>
          <w:vanish/>
          <w:color w:val="000000"/>
          <w:sz w:val="27"/>
          <w:szCs w:val="27"/>
          <w:lang w:eastAsia="fr-FR"/>
        </w:rPr>
      </w:pPr>
    </w:p>
    <w:tbl>
      <w:tblPr>
        <w:tblW w:w="9000" w:type="dxa"/>
        <w:jc w:val="center"/>
        <w:tblCellMar>
          <w:left w:w="0" w:type="dxa"/>
          <w:right w:w="0" w:type="dxa"/>
        </w:tblCellMar>
        <w:tblLook w:val="04A0" w:firstRow="1" w:lastRow="0" w:firstColumn="1" w:lastColumn="0" w:noHBand="0" w:noVBand="1"/>
      </w:tblPr>
      <w:tblGrid>
        <w:gridCol w:w="9000"/>
      </w:tblGrid>
      <w:tr w:rsidR="006F5E7C" w:rsidRPr="006F5E7C" w:rsidTr="006F5E7C">
        <w:trPr>
          <w:jc w:val="center"/>
        </w:trPr>
        <w:tc>
          <w:tcPr>
            <w:tcW w:w="0" w:type="auto"/>
            <w:tcMar>
              <w:top w:w="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6F5E7C" w:rsidRPr="006F5E7C">
              <w:tc>
                <w:tcPr>
                  <w:tcW w:w="0" w:type="auto"/>
                  <w:vAlign w:val="center"/>
                  <w:hideMark/>
                </w:tcPr>
                <w:p w:rsidR="006F5E7C" w:rsidRPr="006F5E7C" w:rsidRDefault="006F5E7C" w:rsidP="006F5E7C">
                  <w:pPr>
                    <w:spacing w:after="0" w:line="240" w:lineRule="auto"/>
                    <w:rPr>
                      <w:rFonts w:ascii="Times New Roman" w:eastAsia="Times New Roman" w:hAnsi="Times New Roman" w:cs="Times New Roman"/>
                      <w:color w:val="000000"/>
                      <w:sz w:val="27"/>
                      <w:szCs w:val="27"/>
                      <w:lang w:eastAsia="fr-FR"/>
                    </w:rPr>
                  </w:pPr>
                </w:p>
              </w:tc>
            </w:tr>
          </w:tbl>
          <w:p w:rsidR="006F5E7C" w:rsidRPr="006F5E7C" w:rsidRDefault="006F5E7C" w:rsidP="006F5E7C">
            <w:pPr>
              <w:spacing w:after="0" w:line="240" w:lineRule="auto"/>
              <w:textAlignment w:val="top"/>
              <w:rPr>
                <w:rFonts w:ascii="Times New Roman" w:eastAsia="Times New Roman" w:hAnsi="Times New Roman" w:cs="Times New Roman"/>
                <w:vanish/>
                <w:sz w:val="2"/>
                <w:szCs w:val="2"/>
                <w:lang w:eastAsia="fr-FR"/>
              </w:rPr>
            </w:pPr>
          </w:p>
          <w:tbl>
            <w:tblPr>
              <w:tblW w:w="5000" w:type="pct"/>
              <w:tblCellMar>
                <w:left w:w="0" w:type="dxa"/>
                <w:right w:w="0" w:type="dxa"/>
              </w:tblCellMar>
              <w:tblLook w:val="04A0" w:firstRow="1" w:lastRow="0" w:firstColumn="1" w:lastColumn="0" w:noHBand="0" w:noVBand="1"/>
            </w:tblPr>
            <w:tblGrid>
              <w:gridCol w:w="9000"/>
            </w:tblGrid>
            <w:tr w:rsidR="006F5E7C" w:rsidRPr="006F5E7C">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4500"/>
                  </w:tblGrid>
                  <w:tr w:rsidR="006F5E7C" w:rsidRPr="006F5E7C">
                    <w:trPr>
                      <w:jc w:val="center"/>
                    </w:trPr>
                    <w:tc>
                      <w:tcPr>
                        <w:tcW w:w="4500" w:type="dxa"/>
                        <w:vAlign w:val="center"/>
                        <w:hideMark/>
                      </w:tcPr>
                      <w:p w:rsidR="006F5E7C" w:rsidRPr="006F5E7C" w:rsidRDefault="006F5E7C" w:rsidP="006F5E7C">
                        <w:pPr>
                          <w:spacing w:after="0" w:line="240" w:lineRule="auto"/>
                          <w:rPr>
                            <w:rFonts w:ascii="Times New Roman" w:eastAsia="Times New Roman" w:hAnsi="Times New Roman" w:cs="Times New Roman"/>
                            <w:sz w:val="24"/>
                            <w:szCs w:val="24"/>
                            <w:lang w:eastAsia="fr-FR"/>
                          </w:rPr>
                        </w:pPr>
                        <w:r w:rsidRPr="006F5E7C">
                          <w:rPr>
                            <w:rFonts w:ascii="Times New Roman" w:eastAsia="Times New Roman" w:hAnsi="Times New Roman" w:cs="Times New Roman"/>
                            <w:noProof/>
                            <w:sz w:val="24"/>
                            <w:szCs w:val="24"/>
                            <w:lang w:eastAsia="fr-FR"/>
                          </w:rPr>
                          <w:lastRenderedPageBreak/>
                          <w:drawing>
                            <wp:inline distT="0" distB="0" distL="0" distR="0">
                              <wp:extent cx="2857500" cy="4038600"/>
                              <wp:effectExtent l="0" t="0" r="0" b="0"/>
                              <wp:docPr id="3" name="Image 3" descr="https://xzgn5.mjt.lu/tplimg/xzgn5/b/l6px1/h8z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zgn5.mjt.lu/tplimg/xzgn5/b/l6px1/h8z5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0" cy="4038600"/>
                                      </a:xfrm>
                                      <a:prstGeom prst="rect">
                                        <a:avLst/>
                                      </a:prstGeom>
                                      <a:noFill/>
                                      <a:ln>
                                        <a:noFill/>
                                      </a:ln>
                                    </pic:spPr>
                                  </pic:pic>
                                </a:graphicData>
                              </a:graphic>
                            </wp:inline>
                          </w:drawing>
                        </w:r>
                      </w:p>
                    </w:tc>
                  </w:tr>
                </w:tbl>
                <w:p w:rsidR="006F5E7C" w:rsidRPr="006F5E7C" w:rsidRDefault="006F5E7C" w:rsidP="006F5E7C">
                  <w:pPr>
                    <w:spacing w:after="0" w:line="240" w:lineRule="auto"/>
                    <w:jc w:val="center"/>
                    <w:rPr>
                      <w:rFonts w:ascii="Times New Roman" w:eastAsia="Times New Roman" w:hAnsi="Times New Roman" w:cs="Times New Roman"/>
                      <w:sz w:val="2"/>
                      <w:szCs w:val="2"/>
                      <w:lang w:eastAsia="fr-FR"/>
                    </w:rPr>
                  </w:pPr>
                </w:p>
              </w:tc>
            </w:tr>
          </w:tbl>
          <w:p w:rsidR="006F5E7C" w:rsidRPr="006F5E7C" w:rsidRDefault="006F5E7C" w:rsidP="006F5E7C">
            <w:pPr>
              <w:spacing w:after="0" w:line="240" w:lineRule="auto"/>
              <w:textAlignment w:val="top"/>
              <w:rPr>
                <w:rFonts w:ascii="Times New Roman" w:eastAsia="Times New Roman" w:hAnsi="Times New Roman" w:cs="Times New Roman"/>
                <w:vanish/>
                <w:sz w:val="2"/>
                <w:szCs w:val="2"/>
                <w:lang w:eastAsia="fr-FR"/>
              </w:rPr>
            </w:pPr>
          </w:p>
          <w:tbl>
            <w:tblPr>
              <w:tblW w:w="5000" w:type="pct"/>
              <w:tblCellMar>
                <w:left w:w="0" w:type="dxa"/>
                <w:right w:w="0" w:type="dxa"/>
              </w:tblCellMar>
              <w:tblLook w:val="04A0" w:firstRow="1" w:lastRow="0" w:firstColumn="1" w:lastColumn="0" w:noHBand="0" w:noVBand="1"/>
            </w:tblPr>
            <w:tblGrid>
              <w:gridCol w:w="9000"/>
            </w:tblGrid>
            <w:tr w:rsidR="006F5E7C" w:rsidRPr="006F5E7C">
              <w:tc>
                <w:tcPr>
                  <w:tcW w:w="0" w:type="auto"/>
                  <w:vAlign w:val="center"/>
                  <w:hideMark/>
                </w:tcPr>
                <w:p w:rsidR="006F5E7C" w:rsidRPr="006F5E7C" w:rsidRDefault="006F5E7C" w:rsidP="006F5E7C">
                  <w:pPr>
                    <w:spacing w:after="0" w:line="240" w:lineRule="auto"/>
                    <w:textAlignment w:val="top"/>
                    <w:rPr>
                      <w:rFonts w:ascii="Times New Roman" w:eastAsia="Times New Roman" w:hAnsi="Times New Roman" w:cs="Times New Roman"/>
                      <w:sz w:val="2"/>
                      <w:szCs w:val="2"/>
                      <w:lang w:eastAsia="fr-FR"/>
                    </w:rPr>
                  </w:pPr>
                </w:p>
              </w:tc>
            </w:tr>
          </w:tbl>
          <w:p w:rsidR="006F5E7C" w:rsidRPr="006F5E7C" w:rsidRDefault="006F5E7C" w:rsidP="006F5E7C">
            <w:pPr>
              <w:spacing w:after="0" w:line="240" w:lineRule="auto"/>
              <w:textAlignment w:val="top"/>
              <w:rPr>
                <w:rFonts w:ascii="Times New Roman" w:eastAsia="Times New Roman" w:hAnsi="Times New Roman" w:cs="Times New Roman"/>
                <w:sz w:val="2"/>
                <w:szCs w:val="2"/>
                <w:lang w:eastAsia="fr-FR"/>
              </w:rPr>
            </w:pPr>
          </w:p>
        </w:tc>
      </w:tr>
      <w:tr w:rsidR="006F5E7C" w:rsidRPr="006F5E7C" w:rsidTr="006F5E7C">
        <w:trPr>
          <w:jc w:val="center"/>
        </w:trPr>
        <w:tc>
          <w:tcPr>
            <w:tcW w:w="0" w:type="auto"/>
            <w:tcMar>
              <w:top w:w="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6F5E7C" w:rsidRPr="006F5E7C">
              <w:tc>
                <w:tcPr>
                  <w:tcW w:w="0" w:type="auto"/>
                  <w:tcMar>
                    <w:top w:w="0" w:type="dxa"/>
                    <w:left w:w="375" w:type="dxa"/>
                    <w:bottom w:w="0" w:type="dxa"/>
                    <w:right w:w="375" w:type="dxa"/>
                  </w:tcMar>
                  <w:vAlign w:val="center"/>
                  <w:hideMark/>
                </w:tcPr>
                <w:p w:rsidR="006F5E7C" w:rsidRPr="006F5E7C" w:rsidRDefault="006F5E7C" w:rsidP="006F5E7C">
                  <w:pPr>
                    <w:spacing w:before="150" w:after="150" w:line="240" w:lineRule="auto"/>
                    <w:jc w:val="both"/>
                    <w:rPr>
                      <w:rFonts w:ascii="Arial" w:eastAsia="Times New Roman" w:hAnsi="Arial" w:cs="Arial"/>
                      <w:color w:val="000000"/>
                      <w:sz w:val="20"/>
                      <w:szCs w:val="20"/>
                      <w:lang w:eastAsia="fr-FR"/>
                    </w:rPr>
                  </w:pPr>
                  <w:r w:rsidRPr="006F5E7C">
                    <w:rPr>
                      <w:rFonts w:ascii="Arial" w:eastAsia="Times New Roman" w:hAnsi="Arial" w:cs="Arial"/>
                      <w:color w:val="000000"/>
                      <w:sz w:val="20"/>
                      <w:szCs w:val="20"/>
                      <w:lang w:eastAsia="fr-FR"/>
                    </w:rPr>
                    <w:lastRenderedPageBreak/>
                    <w:t>Le Centre européen du résistant déporté organise les Rencontres Foi et Déportation, les </w:t>
                  </w:r>
                  <w:r w:rsidRPr="006F5E7C">
                    <w:rPr>
                      <w:rFonts w:ascii="Arial" w:eastAsia="Times New Roman" w:hAnsi="Arial" w:cs="Arial"/>
                      <w:b/>
                      <w:bCs/>
                      <w:color w:val="000000"/>
                      <w:sz w:val="20"/>
                      <w:szCs w:val="20"/>
                      <w:lang w:eastAsia="fr-FR"/>
                    </w:rPr>
                    <w:t>16 et 17 mars</w:t>
                  </w:r>
                  <w:r w:rsidRPr="006F5E7C">
                    <w:rPr>
                      <w:rFonts w:ascii="Arial" w:eastAsia="Times New Roman" w:hAnsi="Arial" w:cs="Arial"/>
                      <w:color w:val="000000"/>
                      <w:sz w:val="20"/>
                      <w:szCs w:val="20"/>
                      <w:lang w:eastAsia="fr-FR"/>
                    </w:rPr>
                    <w:t xml:space="preserve"> prochains, au siège de la Région Grand Est, à Strasbourg. Cet événement réunira une dizaine d’intervenants, parmi lesquels Johann </w:t>
                  </w:r>
                  <w:proofErr w:type="spellStart"/>
                  <w:r w:rsidRPr="006F5E7C">
                    <w:rPr>
                      <w:rFonts w:ascii="Arial" w:eastAsia="Times New Roman" w:hAnsi="Arial" w:cs="Arial"/>
                      <w:color w:val="000000"/>
                      <w:sz w:val="20"/>
                      <w:szCs w:val="20"/>
                      <w:lang w:eastAsia="fr-FR"/>
                    </w:rPr>
                    <w:t>Chapoutot</w:t>
                  </w:r>
                  <w:proofErr w:type="spellEnd"/>
                  <w:r w:rsidRPr="006F5E7C">
                    <w:rPr>
                      <w:rFonts w:ascii="Arial" w:eastAsia="Times New Roman" w:hAnsi="Arial" w:cs="Arial"/>
                      <w:color w:val="000000"/>
                      <w:sz w:val="20"/>
                      <w:szCs w:val="20"/>
                      <w:lang w:eastAsia="fr-FR"/>
                    </w:rPr>
                    <w:t xml:space="preserve">, Piotr </w:t>
                  </w:r>
                  <w:proofErr w:type="spellStart"/>
                  <w:r w:rsidRPr="006F5E7C">
                    <w:rPr>
                      <w:rFonts w:ascii="Arial" w:eastAsia="Times New Roman" w:hAnsi="Arial" w:cs="Arial"/>
                      <w:color w:val="000000"/>
                      <w:sz w:val="20"/>
                      <w:szCs w:val="20"/>
                      <w:lang w:eastAsia="fr-FR"/>
                    </w:rPr>
                    <w:t>Cywiński</w:t>
                  </w:r>
                  <w:proofErr w:type="spellEnd"/>
                  <w:r w:rsidRPr="006F5E7C">
                    <w:rPr>
                      <w:rFonts w:ascii="Arial" w:eastAsia="Times New Roman" w:hAnsi="Arial" w:cs="Arial"/>
                      <w:color w:val="000000"/>
                      <w:sz w:val="20"/>
                      <w:szCs w:val="20"/>
                      <w:lang w:eastAsia="fr-FR"/>
                    </w:rPr>
                    <w:t>, Renée Dray-</w:t>
                  </w:r>
                  <w:proofErr w:type="spellStart"/>
                  <w:r w:rsidRPr="006F5E7C">
                    <w:rPr>
                      <w:rFonts w:ascii="Arial" w:eastAsia="Times New Roman" w:hAnsi="Arial" w:cs="Arial"/>
                      <w:color w:val="000000"/>
                      <w:sz w:val="20"/>
                      <w:szCs w:val="20"/>
                      <w:lang w:eastAsia="fr-FR"/>
                    </w:rPr>
                    <w:t>Bensousan</w:t>
                  </w:r>
                  <w:proofErr w:type="spellEnd"/>
                  <w:r w:rsidRPr="006F5E7C">
                    <w:rPr>
                      <w:rFonts w:ascii="Arial" w:eastAsia="Times New Roman" w:hAnsi="Arial" w:cs="Arial"/>
                      <w:color w:val="000000"/>
                      <w:sz w:val="20"/>
                      <w:szCs w:val="20"/>
                      <w:lang w:eastAsia="fr-FR"/>
                    </w:rPr>
                    <w:t>, ou encore Guillaume Zeller. Ils s'intéresseront à des thématiques telles que « Le nazisme et les religions » ou « La foi et sa pratique dans les camps ». Gratuites (sur inscription), les Rencontres Foi et Déportation questionneront ainsi les relations multiples que sous-tend l’association de ces deux termes.</w:t>
                  </w:r>
                </w:p>
                <w:p w:rsidR="006F5E7C" w:rsidRPr="006F5E7C" w:rsidRDefault="006F5E7C" w:rsidP="006F5E7C">
                  <w:pPr>
                    <w:spacing w:before="150" w:after="150" w:line="240" w:lineRule="auto"/>
                    <w:jc w:val="both"/>
                    <w:rPr>
                      <w:rFonts w:ascii="Arial" w:eastAsia="Times New Roman" w:hAnsi="Arial" w:cs="Arial"/>
                      <w:color w:val="000000"/>
                      <w:sz w:val="20"/>
                      <w:szCs w:val="20"/>
                      <w:lang w:eastAsia="fr-FR"/>
                    </w:rPr>
                  </w:pPr>
                  <w:r w:rsidRPr="006F5E7C">
                    <w:rPr>
                      <w:rFonts w:ascii="Arial" w:eastAsia="Times New Roman" w:hAnsi="Arial" w:cs="Arial"/>
                      <w:color w:val="000000"/>
                      <w:sz w:val="20"/>
                      <w:szCs w:val="20"/>
                      <w:lang w:eastAsia="fr-FR"/>
                    </w:rPr>
                    <w:t>Un concert aura lieu le </w:t>
                  </w:r>
                  <w:r w:rsidRPr="006F5E7C">
                    <w:rPr>
                      <w:rFonts w:ascii="Arial" w:eastAsia="Times New Roman" w:hAnsi="Arial" w:cs="Arial"/>
                      <w:b/>
                      <w:bCs/>
                      <w:color w:val="000000"/>
                      <w:sz w:val="20"/>
                      <w:szCs w:val="20"/>
                      <w:lang w:eastAsia="fr-FR"/>
                    </w:rPr>
                    <w:t>16 mars</w:t>
                  </w:r>
                  <w:r w:rsidRPr="006F5E7C">
                    <w:rPr>
                      <w:rFonts w:ascii="Arial" w:eastAsia="Times New Roman" w:hAnsi="Arial" w:cs="Arial"/>
                      <w:color w:val="000000"/>
                      <w:sz w:val="20"/>
                      <w:szCs w:val="20"/>
                      <w:lang w:eastAsia="fr-FR"/>
                    </w:rPr>
                    <w:t>, à 20 h, en l'église protestante Saint-Pierre-le-Jeune, à Strasbourg. Il sera donné par le Forum Voix Étouffées. Cette association vise à promouvoir et à faire entendre la musique de compositeurs oppressés par les régimes totalitaires.</w:t>
                  </w:r>
                </w:p>
                <w:p w:rsidR="006F5E7C" w:rsidRPr="006F5E7C" w:rsidRDefault="006F5E7C" w:rsidP="006F5E7C">
                  <w:pPr>
                    <w:spacing w:before="150" w:after="150" w:line="240" w:lineRule="auto"/>
                    <w:jc w:val="both"/>
                    <w:rPr>
                      <w:rFonts w:ascii="Arial" w:eastAsia="Times New Roman" w:hAnsi="Arial" w:cs="Arial"/>
                      <w:color w:val="000000"/>
                      <w:sz w:val="20"/>
                      <w:szCs w:val="20"/>
                      <w:lang w:eastAsia="fr-FR"/>
                    </w:rPr>
                  </w:pPr>
                  <w:r w:rsidRPr="006F5E7C">
                    <w:rPr>
                      <w:rFonts w:ascii="Arial" w:eastAsia="Times New Roman" w:hAnsi="Arial" w:cs="Arial"/>
                      <w:color w:val="000000"/>
                      <w:sz w:val="20"/>
                      <w:szCs w:val="20"/>
                      <w:lang w:eastAsia="fr-FR"/>
                    </w:rPr>
                    <w:t>Ces rencontres s'inscrivent dans la continuité des conférences qui se sont tenues en 2022, sur cette thématique. Certaines d'entre elles ont été filmées et sont disponibles sur la </w:t>
                  </w:r>
                  <w:hyperlink r:id="rId12" w:tgtFrame="_blank" w:history="1">
                    <w:r w:rsidRPr="006F5E7C">
                      <w:rPr>
                        <w:rFonts w:ascii="Arial" w:eastAsia="Times New Roman" w:hAnsi="Arial" w:cs="Arial"/>
                        <w:color w:val="0000FF"/>
                        <w:sz w:val="20"/>
                        <w:szCs w:val="20"/>
                        <w:u w:val="single"/>
                        <w:lang w:eastAsia="fr-FR"/>
                      </w:rPr>
                      <w:t>chaîne YouTube</w:t>
                    </w:r>
                  </w:hyperlink>
                  <w:r w:rsidRPr="006F5E7C">
                    <w:rPr>
                      <w:rFonts w:ascii="Arial" w:eastAsia="Times New Roman" w:hAnsi="Arial" w:cs="Arial"/>
                      <w:color w:val="000000"/>
                      <w:sz w:val="20"/>
                      <w:szCs w:val="20"/>
                      <w:lang w:eastAsia="fr-FR"/>
                    </w:rPr>
                    <w:t> du Centre européen du résistant déporté.</w:t>
                  </w:r>
                </w:p>
                <w:p w:rsidR="006F5E7C" w:rsidRPr="006F5E7C" w:rsidRDefault="006F5E7C" w:rsidP="006F5E7C">
                  <w:pPr>
                    <w:spacing w:before="150" w:after="150" w:line="240" w:lineRule="auto"/>
                    <w:jc w:val="both"/>
                    <w:rPr>
                      <w:rFonts w:ascii="Arial" w:eastAsia="Times New Roman" w:hAnsi="Arial" w:cs="Arial"/>
                      <w:color w:val="000000"/>
                      <w:sz w:val="20"/>
                      <w:szCs w:val="20"/>
                      <w:lang w:eastAsia="fr-FR"/>
                    </w:rPr>
                  </w:pPr>
                  <w:r w:rsidRPr="006F5E7C">
                    <w:rPr>
                      <w:rFonts w:ascii="Arial" w:eastAsia="Times New Roman" w:hAnsi="Arial" w:cs="Arial"/>
                      <w:color w:val="000000"/>
                      <w:sz w:val="20"/>
                      <w:szCs w:val="20"/>
                      <w:lang w:eastAsia="fr-FR"/>
                    </w:rPr>
                    <w:t>Programme complet bientôt disponible sur : </w:t>
                  </w:r>
                  <w:hyperlink r:id="rId13" w:tgtFrame="_blank" w:history="1">
                    <w:r w:rsidRPr="006F5E7C">
                      <w:rPr>
                        <w:rFonts w:ascii="Arial" w:eastAsia="Times New Roman" w:hAnsi="Arial" w:cs="Arial"/>
                        <w:color w:val="0000FF"/>
                        <w:sz w:val="20"/>
                        <w:szCs w:val="20"/>
                        <w:u w:val="single"/>
                        <w:lang w:eastAsia="fr-FR"/>
                      </w:rPr>
                      <w:t>www.struthof.fr</w:t>
                    </w:r>
                  </w:hyperlink>
                  <w:r w:rsidRPr="006F5E7C">
                    <w:rPr>
                      <w:rFonts w:ascii="Arial" w:eastAsia="Times New Roman" w:hAnsi="Arial" w:cs="Arial"/>
                      <w:color w:val="000000"/>
                      <w:sz w:val="20"/>
                      <w:szCs w:val="20"/>
                      <w:lang w:eastAsia="fr-FR"/>
                    </w:rPr>
                    <w:t>.</w:t>
                  </w:r>
                </w:p>
                <w:p w:rsidR="006F5E7C" w:rsidRPr="006F5E7C" w:rsidRDefault="006F5E7C" w:rsidP="006F5E7C">
                  <w:pPr>
                    <w:spacing w:before="150" w:after="150" w:line="240" w:lineRule="auto"/>
                    <w:jc w:val="both"/>
                    <w:rPr>
                      <w:rFonts w:ascii="Arial" w:eastAsia="Times New Roman" w:hAnsi="Arial" w:cs="Arial"/>
                      <w:color w:val="000000"/>
                      <w:sz w:val="20"/>
                      <w:szCs w:val="20"/>
                      <w:lang w:eastAsia="fr-FR"/>
                    </w:rPr>
                  </w:pPr>
                  <w:r w:rsidRPr="006F5E7C">
                    <w:rPr>
                      <w:rFonts w:ascii="Arial" w:eastAsia="Times New Roman" w:hAnsi="Arial" w:cs="Arial"/>
                      <w:color w:val="000000"/>
                      <w:sz w:val="20"/>
                      <w:szCs w:val="20"/>
                      <w:lang w:eastAsia="fr-FR"/>
                    </w:rPr>
                    <w:t>Renseignements : </w:t>
                  </w:r>
                  <w:r w:rsidRPr="006F5E7C">
                    <w:rPr>
                      <w:rFonts w:ascii="Arial" w:eastAsia="Times New Roman" w:hAnsi="Arial" w:cs="Arial"/>
                      <w:b/>
                      <w:bCs/>
                      <w:color w:val="000000"/>
                      <w:sz w:val="20"/>
                      <w:szCs w:val="20"/>
                      <w:lang w:eastAsia="fr-FR"/>
                    </w:rPr>
                    <w:t>rencontres.foi.deportation@gmail.com</w:t>
                  </w:r>
                  <w:r w:rsidRPr="006F5E7C">
                    <w:rPr>
                      <w:rFonts w:ascii="Arial" w:eastAsia="Times New Roman" w:hAnsi="Arial" w:cs="Arial"/>
                      <w:color w:val="000000"/>
                      <w:sz w:val="20"/>
                      <w:szCs w:val="20"/>
                      <w:lang w:eastAsia="fr-FR"/>
                    </w:rPr>
                    <w:t>.</w:t>
                  </w:r>
                </w:p>
              </w:tc>
            </w:tr>
          </w:tbl>
          <w:p w:rsidR="006F5E7C" w:rsidRPr="006F5E7C" w:rsidRDefault="006F5E7C" w:rsidP="006F5E7C">
            <w:pPr>
              <w:spacing w:after="0" w:line="240" w:lineRule="auto"/>
              <w:textAlignment w:val="top"/>
              <w:rPr>
                <w:rFonts w:ascii="Times New Roman" w:eastAsia="Times New Roman" w:hAnsi="Times New Roman" w:cs="Times New Roman"/>
                <w:sz w:val="2"/>
                <w:szCs w:val="2"/>
                <w:lang w:eastAsia="fr-FR"/>
              </w:rPr>
            </w:pPr>
          </w:p>
        </w:tc>
      </w:tr>
    </w:tbl>
    <w:p w:rsidR="006F5E7C" w:rsidRPr="006F5E7C" w:rsidRDefault="006F5E7C" w:rsidP="006F5E7C">
      <w:pPr>
        <w:spacing w:after="0" w:line="240" w:lineRule="auto"/>
        <w:rPr>
          <w:rFonts w:ascii="Times New Roman" w:eastAsia="Times New Roman" w:hAnsi="Times New Roman" w:cs="Times New Roman"/>
          <w:vanish/>
          <w:color w:val="000000"/>
          <w:sz w:val="27"/>
          <w:szCs w:val="27"/>
          <w:lang w:eastAsia="fr-FR"/>
        </w:rPr>
      </w:pPr>
    </w:p>
    <w:tbl>
      <w:tblPr>
        <w:tblW w:w="9000" w:type="dxa"/>
        <w:jc w:val="center"/>
        <w:tblCellMar>
          <w:left w:w="0" w:type="dxa"/>
          <w:right w:w="0" w:type="dxa"/>
        </w:tblCellMar>
        <w:tblLook w:val="04A0" w:firstRow="1" w:lastRow="0" w:firstColumn="1" w:lastColumn="0" w:noHBand="0" w:noVBand="1"/>
      </w:tblPr>
      <w:tblGrid>
        <w:gridCol w:w="9000"/>
      </w:tblGrid>
      <w:tr w:rsidR="006F5E7C" w:rsidRPr="006F5E7C" w:rsidTr="006F5E7C">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6F5E7C" w:rsidRPr="006F5E7C">
              <w:tc>
                <w:tcPr>
                  <w:tcW w:w="0" w:type="auto"/>
                  <w:tcMar>
                    <w:top w:w="0" w:type="dxa"/>
                    <w:left w:w="375" w:type="dxa"/>
                    <w:bottom w:w="0" w:type="dxa"/>
                    <w:right w:w="375" w:type="dxa"/>
                  </w:tcMar>
                  <w:vAlign w:val="center"/>
                  <w:hideMark/>
                </w:tcPr>
                <w:p w:rsidR="006F5E7C" w:rsidRPr="006F5E7C" w:rsidRDefault="006F5E7C" w:rsidP="006F5E7C">
                  <w:pPr>
                    <w:spacing w:before="150" w:after="150" w:line="240" w:lineRule="auto"/>
                    <w:jc w:val="center"/>
                    <w:rPr>
                      <w:rFonts w:ascii="Helvetica" w:eastAsia="Times New Roman" w:hAnsi="Helvetica" w:cs="Helvetica"/>
                      <w:color w:val="000000"/>
                      <w:sz w:val="23"/>
                      <w:szCs w:val="23"/>
                      <w:lang w:eastAsia="fr-FR"/>
                    </w:rPr>
                  </w:pPr>
                  <w:r w:rsidRPr="006F5E7C">
                    <w:rPr>
                      <w:rFonts w:ascii="Tahoma" w:eastAsia="Times New Roman" w:hAnsi="Tahoma" w:cs="Tahoma"/>
                      <w:b/>
                      <w:bCs/>
                      <w:color w:val="000000"/>
                      <w:sz w:val="23"/>
                      <w:szCs w:val="23"/>
                      <w:lang w:eastAsia="fr-FR"/>
                    </w:rPr>
                    <w:t xml:space="preserve">Conférence : Martin </w:t>
                  </w:r>
                  <w:proofErr w:type="spellStart"/>
                  <w:r w:rsidRPr="006F5E7C">
                    <w:rPr>
                      <w:rFonts w:ascii="Tahoma" w:eastAsia="Times New Roman" w:hAnsi="Tahoma" w:cs="Tahoma"/>
                      <w:b/>
                      <w:bCs/>
                      <w:color w:val="000000"/>
                      <w:sz w:val="23"/>
                      <w:szCs w:val="23"/>
                      <w:lang w:eastAsia="fr-FR"/>
                    </w:rPr>
                    <w:t>Niemöller</w:t>
                  </w:r>
                  <w:proofErr w:type="spellEnd"/>
                  <w:r w:rsidRPr="006F5E7C">
                    <w:rPr>
                      <w:rFonts w:ascii="Tahoma" w:eastAsia="Times New Roman" w:hAnsi="Tahoma" w:cs="Tahoma"/>
                      <w:b/>
                      <w:bCs/>
                      <w:color w:val="000000"/>
                      <w:sz w:val="23"/>
                      <w:szCs w:val="23"/>
                      <w:lang w:eastAsia="fr-FR"/>
                    </w:rPr>
                    <w:t>, un pasteur face au national-socialisme</w:t>
                  </w:r>
                </w:p>
              </w:tc>
            </w:tr>
          </w:tbl>
          <w:p w:rsidR="006F5E7C" w:rsidRPr="006F5E7C" w:rsidRDefault="006F5E7C" w:rsidP="006F5E7C">
            <w:pPr>
              <w:spacing w:after="0" w:line="240" w:lineRule="auto"/>
              <w:textAlignment w:val="top"/>
              <w:rPr>
                <w:rFonts w:ascii="Times New Roman" w:eastAsia="Times New Roman" w:hAnsi="Times New Roman" w:cs="Times New Roman"/>
                <w:sz w:val="2"/>
                <w:szCs w:val="2"/>
                <w:lang w:eastAsia="fr-FR"/>
              </w:rPr>
            </w:pPr>
          </w:p>
        </w:tc>
      </w:tr>
      <w:tr w:rsidR="006F5E7C" w:rsidRPr="006F5E7C" w:rsidTr="006F5E7C">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6F5E7C" w:rsidRPr="006F5E7C">
              <w:tc>
                <w:tcPr>
                  <w:tcW w:w="0" w:type="auto"/>
                  <w:tcMar>
                    <w:top w:w="315"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2220"/>
                  </w:tblGrid>
                  <w:tr w:rsidR="006F5E7C" w:rsidRPr="006F5E7C">
                    <w:trPr>
                      <w:jc w:val="center"/>
                    </w:trPr>
                    <w:tc>
                      <w:tcPr>
                        <w:tcW w:w="2220" w:type="dxa"/>
                        <w:vAlign w:val="center"/>
                        <w:hideMark/>
                      </w:tcPr>
                      <w:p w:rsidR="006F5E7C" w:rsidRPr="006F5E7C" w:rsidRDefault="006F5E7C" w:rsidP="006F5E7C">
                        <w:pPr>
                          <w:spacing w:after="0" w:line="240" w:lineRule="auto"/>
                          <w:rPr>
                            <w:rFonts w:ascii="Times New Roman" w:eastAsia="Times New Roman" w:hAnsi="Times New Roman" w:cs="Times New Roman"/>
                            <w:sz w:val="24"/>
                            <w:szCs w:val="24"/>
                            <w:lang w:eastAsia="fr-FR"/>
                          </w:rPr>
                        </w:pPr>
                        <w:r w:rsidRPr="006F5E7C">
                          <w:rPr>
                            <w:rFonts w:ascii="Times New Roman" w:eastAsia="Times New Roman" w:hAnsi="Times New Roman" w:cs="Times New Roman"/>
                            <w:noProof/>
                            <w:sz w:val="24"/>
                            <w:szCs w:val="24"/>
                            <w:lang w:eastAsia="fr-FR"/>
                          </w:rPr>
                          <w:lastRenderedPageBreak/>
                          <w:drawing>
                            <wp:inline distT="0" distB="0" distL="0" distR="0">
                              <wp:extent cx="1409700" cy="1409700"/>
                              <wp:effectExtent l="0" t="0" r="0" b="0"/>
                              <wp:docPr id="2" name="Image 2" descr="https://xzgn5.mjt.lu/tplimg/xzgn5/b/l6px1/h85i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xzgn5.mjt.lu/tplimg/xzgn5/b/l6px1/h85iq.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tc>
                  </w:tr>
                </w:tbl>
                <w:p w:rsidR="006F5E7C" w:rsidRPr="006F5E7C" w:rsidRDefault="006F5E7C" w:rsidP="006F5E7C">
                  <w:pPr>
                    <w:spacing w:after="0" w:line="240" w:lineRule="auto"/>
                    <w:jc w:val="center"/>
                    <w:rPr>
                      <w:rFonts w:ascii="Times New Roman" w:eastAsia="Times New Roman" w:hAnsi="Times New Roman" w:cs="Times New Roman"/>
                      <w:sz w:val="2"/>
                      <w:szCs w:val="2"/>
                      <w:lang w:eastAsia="fr-FR"/>
                    </w:rPr>
                  </w:pPr>
                </w:p>
              </w:tc>
            </w:tr>
          </w:tbl>
          <w:p w:rsidR="006F5E7C" w:rsidRPr="006F5E7C" w:rsidRDefault="006F5E7C" w:rsidP="006F5E7C">
            <w:pPr>
              <w:spacing w:after="0" w:line="240" w:lineRule="auto"/>
              <w:textAlignment w:val="top"/>
              <w:rPr>
                <w:rFonts w:ascii="Times New Roman" w:eastAsia="Times New Roman" w:hAnsi="Times New Roman" w:cs="Times New Roman"/>
                <w:vanish/>
                <w:sz w:val="2"/>
                <w:szCs w:val="2"/>
                <w:lang w:eastAsia="fr-FR"/>
              </w:rPr>
            </w:pPr>
          </w:p>
          <w:tbl>
            <w:tblPr>
              <w:tblW w:w="5000" w:type="pct"/>
              <w:tblCellMar>
                <w:left w:w="0" w:type="dxa"/>
                <w:right w:w="0" w:type="dxa"/>
              </w:tblCellMar>
              <w:tblLook w:val="04A0" w:firstRow="1" w:lastRow="0" w:firstColumn="1" w:lastColumn="0" w:noHBand="0" w:noVBand="1"/>
            </w:tblPr>
            <w:tblGrid>
              <w:gridCol w:w="9000"/>
            </w:tblGrid>
            <w:tr w:rsidR="006F5E7C" w:rsidRPr="006F5E7C">
              <w:tc>
                <w:tcPr>
                  <w:tcW w:w="0" w:type="auto"/>
                  <w:tcMar>
                    <w:top w:w="0" w:type="dxa"/>
                    <w:left w:w="375" w:type="dxa"/>
                    <w:bottom w:w="0" w:type="dxa"/>
                    <w:right w:w="375" w:type="dxa"/>
                  </w:tcMar>
                  <w:vAlign w:val="center"/>
                  <w:hideMark/>
                </w:tcPr>
                <w:p w:rsidR="006F5E7C" w:rsidRPr="006F5E7C" w:rsidRDefault="006F5E7C" w:rsidP="006F5E7C">
                  <w:pPr>
                    <w:spacing w:before="150" w:after="150" w:line="240" w:lineRule="auto"/>
                    <w:jc w:val="both"/>
                    <w:rPr>
                      <w:rFonts w:ascii="Arial" w:eastAsia="Times New Roman" w:hAnsi="Arial" w:cs="Arial"/>
                      <w:color w:val="000000"/>
                      <w:sz w:val="20"/>
                      <w:szCs w:val="20"/>
                      <w:lang w:eastAsia="fr-FR"/>
                    </w:rPr>
                  </w:pPr>
                  <w:r w:rsidRPr="006F5E7C">
                    <w:rPr>
                      <w:rFonts w:ascii="Arial" w:eastAsia="Times New Roman" w:hAnsi="Arial" w:cs="Arial"/>
                      <w:color w:val="000000"/>
                      <w:sz w:val="20"/>
                      <w:szCs w:val="20"/>
                      <w:lang w:eastAsia="fr-FR"/>
                    </w:rPr>
                    <w:t>Le </w:t>
                  </w:r>
                  <w:r w:rsidRPr="006F5E7C">
                    <w:rPr>
                      <w:rFonts w:ascii="Arial" w:eastAsia="Times New Roman" w:hAnsi="Arial" w:cs="Arial"/>
                      <w:b/>
                      <w:bCs/>
                      <w:color w:val="000000"/>
                      <w:sz w:val="20"/>
                      <w:szCs w:val="20"/>
                      <w:lang w:eastAsia="fr-FR"/>
                    </w:rPr>
                    <w:t>14 février</w:t>
                  </w:r>
                  <w:r w:rsidRPr="006F5E7C">
                    <w:rPr>
                      <w:rFonts w:ascii="Arial" w:eastAsia="Times New Roman" w:hAnsi="Arial" w:cs="Arial"/>
                      <w:color w:val="000000"/>
                      <w:sz w:val="20"/>
                      <w:szCs w:val="20"/>
                      <w:lang w:eastAsia="fr-FR"/>
                    </w:rPr>
                    <w:t xml:space="preserve"> prochain, dès 17h30, Frédéric Rognon, professeur de philosophie des religions à la faculté de théologie protestante de Strasbourg, présentera le parcours particulier de Martin </w:t>
                  </w:r>
                  <w:proofErr w:type="spellStart"/>
                  <w:r w:rsidRPr="006F5E7C">
                    <w:rPr>
                      <w:rFonts w:ascii="Arial" w:eastAsia="Times New Roman" w:hAnsi="Arial" w:cs="Arial"/>
                      <w:color w:val="000000"/>
                      <w:sz w:val="20"/>
                      <w:szCs w:val="20"/>
                      <w:lang w:eastAsia="fr-FR"/>
                    </w:rPr>
                    <w:t>Niemöller</w:t>
                  </w:r>
                  <w:proofErr w:type="spellEnd"/>
                  <w:r w:rsidRPr="006F5E7C">
                    <w:rPr>
                      <w:rFonts w:ascii="Arial" w:eastAsia="Times New Roman" w:hAnsi="Arial" w:cs="Arial"/>
                      <w:color w:val="000000"/>
                      <w:sz w:val="20"/>
                      <w:szCs w:val="20"/>
                      <w:lang w:eastAsia="fr-FR"/>
                    </w:rPr>
                    <w:t>. Cet ancien officier nationaliste, devenu pasteur, passa huit ans en camp de concentration. </w:t>
                  </w:r>
                </w:p>
                <w:p w:rsidR="006F5E7C" w:rsidRPr="006F5E7C" w:rsidRDefault="006F5E7C" w:rsidP="006F5E7C">
                  <w:pPr>
                    <w:spacing w:before="150" w:after="150" w:line="240" w:lineRule="auto"/>
                    <w:jc w:val="both"/>
                    <w:rPr>
                      <w:rFonts w:ascii="Arial" w:eastAsia="Times New Roman" w:hAnsi="Arial" w:cs="Arial"/>
                      <w:color w:val="000000"/>
                      <w:sz w:val="20"/>
                      <w:szCs w:val="20"/>
                      <w:lang w:eastAsia="fr-FR"/>
                    </w:rPr>
                  </w:pPr>
                  <w:r w:rsidRPr="006F5E7C">
                    <w:rPr>
                      <w:rFonts w:ascii="Arial" w:eastAsia="Times New Roman" w:hAnsi="Arial" w:cs="Arial"/>
                      <w:color w:val="000000"/>
                      <w:sz w:val="20"/>
                      <w:szCs w:val="20"/>
                      <w:lang w:eastAsia="fr-FR"/>
                    </w:rPr>
                    <w:t>La rencontre est organisée par l'association Spiritualité et culture, en partenariat avec le CERD. Elle se tiendra dans la salle Artillerie du cercle de garnison de Strasbourg (17 place Broglie). Entrée libre.</w:t>
                  </w:r>
                </w:p>
              </w:tc>
            </w:tr>
          </w:tbl>
          <w:p w:rsidR="006F5E7C" w:rsidRPr="006F5E7C" w:rsidRDefault="006F5E7C" w:rsidP="006F5E7C">
            <w:pPr>
              <w:spacing w:after="0" w:line="240" w:lineRule="auto"/>
              <w:textAlignment w:val="top"/>
              <w:rPr>
                <w:rFonts w:ascii="Times New Roman" w:eastAsia="Times New Roman" w:hAnsi="Times New Roman" w:cs="Times New Roman"/>
                <w:sz w:val="2"/>
                <w:szCs w:val="2"/>
                <w:lang w:eastAsia="fr-FR"/>
              </w:rPr>
            </w:pPr>
          </w:p>
        </w:tc>
      </w:tr>
    </w:tbl>
    <w:p w:rsidR="006F5E7C" w:rsidRPr="006F5E7C" w:rsidRDefault="006F5E7C" w:rsidP="006F5E7C">
      <w:pPr>
        <w:spacing w:after="0" w:line="240" w:lineRule="auto"/>
        <w:rPr>
          <w:rFonts w:ascii="Times New Roman" w:eastAsia="Times New Roman" w:hAnsi="Times New Roman" w:cs="Times New Roman"/>
          <w:vanish/>
          <w:color w:val="000000"/>
          <w:sz w:val="27"/>
          <w:szCs w:val="27"/>
          <w:lang w:eastAsia="fr-FR"/>
        </w:rPr>
      </w:pPr>
    </w:p>
    <w:tbl>
      <w:tblPr>
        <w:tblW w:w="9000" w:type="dxa"/>
        <w:jc w:val="center"/>
        <w:tblCellMar>
          <w:left w:w="0" w:type="dxa"/>
          <w:right w:w="0" w:type="dxa"/>
        </w:tblCellMar>
        <w:tblLook w:val="04A0" w:firstRow="1" w:lastRow="0" w:firstColumn="1" w:lastColumn="0" w:noHBand="0" w:noVBand="1"/>
      </w:tblPr>
      <w:tblGrid>
        <w:gridCol w:w="9000"/>
      </w:tblGrid>
      <w:tr w:rsidR="006F5E7C" w:rsidRPr="006F5E7C" w:rsidTr="006F5E7C">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6F5E7C" w:rsidRPr="006F5E7C">
              <w:tc>
                <w:tcPr>
                  <w:tcW w:w="0" w:type="auto"/>
                  <w:tcMar>
                    <w:top w:w="150" w:type="dxa"/>
                    <w:left w:w="375" w:type="dxa"/>
                    <w:bottom w:w="150" w:type="dxa"/>
                    <w:right w:w="375" w:type="dxa"/>
                  </w:tcMar>
                  <w:vAlign w:val="center"/>
                  <w:hideMark/>
                </w:tcPr>
                <w:p w:rsidR="006F5E7C" w:rsidRPr="006F5E7C" w:rsidRDefault="006F5E7C" w:rsidP="006F5E7C">
                  <w:pPr>
                    <w:spacing w:after="0" w:line="240" w:lineRule="auto"/>
                    <w:rPr>
                      <w:rFonts w:ascii="Times New Roman" w:eastAsia="Times New Roman" w:hAnsi="Times New Roman" w:cs="Times New Roman"/>
                      <w:color w:val="000000"/>
                      <w:sz w:val="27"/>
                      <w:szCs w:val="27"/>
                      <w:lang w:eastAsia="fr-FR"/>
                    </w:rPr>
                  </w:pPr>
                </w:p>
              </w:tc>
            </w:tr>
            <w:tr w:rsidR="006F5E7C" w:rsidRPr="006F5E7C">
              <w:tc>
                <w:tcPr>
                  <w:tcW w:w="0" w:type="auto"/>
                  <w:tcMar>
                    <w:top w:w="0" w:type="dxa"/>
                    <w:left w:w="375" w:type="dxa"/>
                    <w:bottom w:w="0" w:type="dxa"/>
                    <w:right w:w="375" w:type="dxa"/>
                  </w:tcMar>
                  <w:vAlign w:val="center"/>
                  <w:hideMark/>
                </w:tcPr>
                <w:p w:rsidR="006F5E7C" w:rsidRPr="006F5E7C" w:rsidRDefault="006F5E7C" w:rsidP="006F5E7C">
                  <w:pPr>
                    <w:spacing w:before="150" w:after="150" w:line="240" w:lineRule="auto"/>
                    <w:jc w:val="center"/>
                    <w:rPr>
                      <w:rFonts w:ascii="Helvetica" w:eastAsia="Times New Roman" w:hAnsi="Helvetica" w:cs="Helvetica"/>
                      <w:color w:val="000000"/>
                      <w:sz w:val="24"/>
                      <w:szCs w:val="24"/>
                      <w:lang w:eastAsia="fr-FR"/>
                    </w:rPr>
                  </w:pPr>
                  <w:r w:rsidRPr="006F5E7C">
                    <w:rPr>
                      <w:rFonts w:ascii="Tahoma" w:eastAsia="Times New Roman" w:hAnsi="Tahoma" w:cs="Tahoma"/>
                      <w:color w:val="000000"/>
                      <w:sz w:val="24"/>
                      <w:szCs w:val="24"/>
                      <w:lang w:eastAsia="fr-FR"/>
                    </w:rPr>
                    <w:t> </w:t>
                  </w:r>
                  <w:r w:rsidRPr="006F5E7C">
                    <w:rPr>
                      <w:rFonts w:ascii="Tahoma" w:eastAsia="Times New Roman" w:hAnsi="Tahoma" w:cs="Tahoma"/>
                      <w:b/>
                      <w:bCs/>
                      <w:color w:val="000000"/>
                      <w:sz w:val="24"/>
                      <w:szCs w:val="24"/>
                      <w:lang w:eastAsia="fr-FR"/>
                    </w:rPr>
                    <w:t>OBJET DU MOIS</w:t>
                  </w:r>
                </w:p>
                <w:p w:rsidR="006F5E7C" w:rsidRPr="006F5E7C" w:rsidRDefault="006F5E7C" w:rsidP="006F5E7C">
                  <w:pPr>
                    <w:spacing w:before="150" w:after="150" w:line="240" w:lineRule="auto"/>
                    <w:jc w:val="center"/>
                    <w:rPr>
                      <w:rFonts w:ascii="Helvetica" w:eastAsia="Times New Roman" w:hAnsi="Helvetica" w:cs="Helvetica"/>
                      <w:color w:val="000000"/>
                      <w:sz w:val="24"/>
                      <w:szCs w:val="24"/>
                      <w:lang w:eastAsia="fr-FR"/>
                    </w:rPr>
                  </w:pPr>
                  <w:r w:rsidRPr="006F5E7C">
                    <w:rPr>
                      <w:rFonts w:ascii="Tahoma" w:eastAsia="Times New Roman" w:hAnsi="Tahoma" w:cs="Tahoma"/>
                      <w:b/>
                      <w:bCs/>
                      <w:color w:val="000000"/>
                      <w:sz w:val="24"/>
                      <w:szCs w:val="24"/>
                      <w:lang w:eastAsia="fr-FR"/>
                    </w:rPr>
                    <w:t>Une brouette de chantier provenant du camp annexe d'Obernai</w:t>
                  </w:r>
                </w:p>
              </w:tc>
            </w:tr>
          </w:tbl>
          <w:p w:rsidR="006F5E7C" w:rsidRPr="006F5E7C" w:rsidRDefault="006F5E7C" w:rsidP="006F5E7C">
            <w:pPr>
              <w:spacing w:after="0" w:line="240" w:lineRule="auto"/>
              <w:textAlignment w:val="top"/>
              <w:rPr>
                <w:rFonts w:ascii="Times New Roman" w:eastAsia="Times New Roman" w:hAnsi="Times New Roman" w:cs="Times New Roman"/>
                <w:sz w:val="2"/>
                <w:szCs w:val="2"/>
                <w:lang w:eastAsia="fr-FR"/>
              </w:rPr>
            </w:pPr>
          </w:p>
        </w:tc>
      </w:tr>
      <w:tr w:rsidR="006F5E7C" w:rsidRPr="006F5E7C" w:rsidTr="006F5E7C">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6F5E7C" w:rsidRPr="006F5E7C">
              <w:tc>
                <w:tcPr>
                  <w:tcW w:w="0" w:type="auto"/>
                  <w:tcMar>
                    <w:top w:w="0" w:type="dxa"/>
                    <w:left w:w="375" w:type="dxa"/>
                    <w:bottom w:w="0" w:type="dxa"/>
                    <w:right w:w="375" w:type="dxa"/>
                  </w:tcMar>
                  <w:vAlign w:val="center"/>
                  <w:hideMark/>
                </w:tcPr>
                <w:p w:rsidR="006F5E7C" w:rsidRPr="006F5E7C" w:rsidRDefault="006F5E7C" w:rsidP="006F5E7C">
                  <w:pPr>
                    <w:spacing w:before="150" w:after="150" w:line="240" w:lineRule="auto"/>
                    <w:jc w:val="both"/>
                    <w:rPr>
                      <w:rFonts w:ascii="Arial" w:eastAsia="Times New Roman" w:hAnsi="Arial" w:cs="Arial"/>
                      <w:color w:val="000000"/>
                      <w:sz w:val="20"/>
                      <w:szCs w:val="20"/>
                      <w:lang w:eastAsia="fr-FR"/>
                    </w:rPr>
                  </w:pPr>
                  <w:r w:rsidRPr="006F5E7C">
                    <w:rPr>
                      <w:rFonts w:ascii="Arial" w:eastAsia="Times New Roman" w:hAnsi="Arial" w:cs="Arial"/>
                      <w:color w:val="000000"/>
                      <w:sz w:val="20"/>
                      <w:szCs w:val="20"/>
                      <w:lang w:eastAsia="fr-FR"/>
                    </w:rPr>
                    <w:t>En lien avec les commémorations du 80e anniversaire de l’ouverture du camp annexe d’Obernai (</w:t>
                  </w:r>
                  <w:proofErr w:type="spellStart"/>
                  <w:r w:rsidRPr="006F5E7C">
                    <w:rPr>
                      <w:rFonts w:ascii="Arial" w:eastAsia="Times New Roman" w:hAnsi="Arial" w:cs="Arial"/>
                      <w:i/>
                      <w:iCs/>
                      <w:color w:val="000000"/>
                      <w:sz w:val="20"/>
                      <w:szCs w:val="20"/>
                      <w:lang w:eastAsia="fr-FR"/>
                    </w:rPr>
                    <w:t>Oberehnheim</w:t>
                  </w:r>
                  <w:proofErr w:type="spellEnd"/>
                  <w:r w:rsidRPr="006F5E7C">
                    <w:rPr>
                      <w:rFonts w:ascii="Arial" w:eastAsia="Times New Roman" w:hAnsi="Arial" w:cs="Arial"/>
                      <w:color w:val="000000"/>
                      <w:sz w:val="20"/>
                      <w:szCs w:val="20"/>
                      <w:lang w:eastAsia="fr-FR"/>
                    </w:rPr>
                    <w:t xml:space="preserve"> pendant la période d’annexion de fait) qui ont eu lieu le 15 décembre dernier, l’objet du mois est une brouette de chantier donnée en 2010 par une </w:t>
                  </w:r>
                  <w:proofErr w:type="spellStart"/>
                  <w:r w:rsidRPr="006F5E7C">
                    <w:rPr>
                      <w:rFonts w:ascii="Arial" w:eastAsia="Times New Roman" w:hAnsi="Arial" w:cs="Arial"/>
                      <w:color w:val="000000"/>
                      <w:sz w:val="20"/>
                      <w:szCs w:val="20"/>
                      <w:lang w:eastAsia="fr-FR"/>
                    </w:rPr>
                    <w:t>Obernoise</w:t>
                  </w:r>
                  <w:proofErr w:type="spellEnd"/>
                  <w:r w:rsidRPr="006F5E7C">
                    <w:rPr>
                      <w:rFonts w:ascii="Arial" w:eastAsia="Times New Roman" w:hAnsi="Arial" w:cs="Arial"/>
                      <w:color w:val="000000"/>
                      <w:sz w:val="20"/>
                      <w:szCs w:val="20"/>
                      <w:lang w:eastAsia="fr-FR"/>
                    </w:rPr>
                    <w:t xml:space="preserve"> qui habitait dans le moulin. Elle l’a conservée toutes ces années et, au crépuscule de sa vie, a décidé de la confier au CERD.</w:t>
                  </w:r>
                </w:p>
                <w:p w:rsidR="006F5E7C" w:rsidRPr="006F5E7C" w:rsidRDefault="006F5E7C" w:rsidP="006F5E7C">
                  <w:pPr>
                    <w:spacing w:before="150" w:after="150" w:line="240" w:lineRule="auto"/>
                    <w:jc w:val="both"/>
                    <w:rPr>
                      <w:rFonts w:ascii="Arial" w:eastAsia="Times New Roman" w:hAnsi="Arial" w:cs="Arial"/>
                      <w:color w:val="000000"/>
                      <w:sz w:val="20"/>
                      <w:szCs w:val="20"/>
                      <w:lang w:eastAsia="fr-FR"/>
                    </w:rPr>
                  </w:pPr>
                  <w:r w:rsidRPr="006F5E7C">
                    <w:rPr>
                      <w:rFonts w:ascii="Arial" w:eastAsia="Times New Roman" w:hAnsi="Arial" w:cs="Arial"/>
                      <w:color w:val="000000"/>
                      <w:sz w:val="20"/>
                      <w:szCs w:val="20"/>
                      <w:lang w:eastAsia="fr-FR"/>
                    </w:rPr>
                    <w:t xml:space="preserve">Le camp annexe d’Obernai n’est pas une installation isolée. En effet, il sert les besoins d’une école de transmissions formant des auxiliaires féminines SS, installée au château de </w:t>
                  </w:r>
                  <w:proofErr w:type="spellStart"/>
                  <w:r w:rsidRPr="006F5E7C">
                    <w:rPr>
                      <w:rFonts w:ascii="Arial" w:eastAsia="Times New Roman" w:hAnsi="Arial" w:cs="Arial"/>
                      <w:color w:val="000000"/>
                      <w:sz w:val="20"/>
                      <w:szCs w:val="20"/>
                      <w:lang w:eastAsia="fr-FR"/>
                    </w:rPr>
                    <w:t>Hell</w:t>
                  </w:r>
                  <w:proofErr w:type="spellEnd"/>
                  <w:r w:rsidRPr="006F5E7C">
                    <w:rPr>
                      <w:rFonts w:ascii="Arial" w:eastAsia="Times New Roman" w:hAnsi="Arial" w:cs="Arial"/>
                      <w:color w:val="000000"/>
                      <w:sz w:val="20"/>
                      <w:szCs w:val="20"/>
                      <w:lang w:eastAsia="fr-FR"/>
                    </w:rPr>
                    <w:t xml:space="preserve"> et dans son parc un peu plus tôt dans l’année 1942.</w:t>
                  </w:r>
                </w:p>
                <w:p w:rsidR="006F5E7C" w:rsidRPr="006F5E7C" w:rsidRDefault="006F5E7C" w:rsidP="006F5E7C">
                  <w:pPr>
                    <w:spacing w:before="150" w:after="150" w:line="240" w:lineRule="auto"/>
                    <w:jc w:val="both"/>
                    <w:rPr>
                      <w:rFonts w:ascii="Arial" w:eastAsia="Times New Roman" w:hAnsi="Arial" w:cs="Arial"/>
                      <w:color w:val="000000"/>
                      <w:sz w:val="20"/>
                      <w:szCs w:val="20"/>
                      <w:lang w:eastAsia="fr-FR"/>
                    </w:rPr>
                  </w:pPr>
                  <w:r w:rsidRPr="006F5E7C">
                    <w:rPr>
                      <w:rFonts w:ascii="Arial" w:eastAsia="Times New Roman" w:hAnsi="Arial" w:cs="Arial"/>
                      <w:color w:val="000000"/>
                      <w:sz w:val="20"/>
                      <w:szCs w:val="20"/>
                      <w:lang w:eastAsia="fr-FR"/>
                    </w:rPr>
                    <w:t>Cet objet est intéressant, car il nous montre que lors de l’étude d’un sujet aussi complexe que l’histoire du </w:t>
                  </w:r>
                  <w:r w:rsidRPr="006F5E7C">
                    <w:rPr>
                      <w:rFonts w:ascii="Arial" w:eastAsia="Times New Roman" w:hAnsi="Arial" w:cs="Arial"/>
                      <w:i/>
                      <w:iCs/>
                      <w:color w:val="000000"/>
                      <w:sz w:val="20"/>
                      <w:szCs w:val="20"/>
                      <w:lang w:eastAsia="fr-FR"/>
                    </w:rPr>
                    <w:t xml:space="preserve">KL </w:t>
                  </w:r>
                  <w:proofErr w:type="spellStart"/>
                  <w:r w:rsidRPr="006F5E7C">
                    <w:rPr>
                      <w:rFonts w:ascii="Arial" w:eastAsia="Times New Roman" w:hAnsi="Arial" w:cs="Arial"/>
                      <w:i/>
                      <w:iCs/>
                      <w:color w:val="000000"/>
                      <w:sz w:val="20"/>
                      <w:szCs w:val="20"/>
                      <w:lang w:eastAsia="fr-FR"/>
                    </w:rPr>
                    <w:t>Natzweiler</w:t>
                  </w:r>
                  <w:proofErr w:type="spellEnd"/>
                  <w:r w:rsidRPr="006F5E7C">
                    <w:rPr>
                      <w:rFonts w:ascii="Arial" w:eastAsia="Times New Roman" w:hAnsi="Arial" w:cs="Arial"/>
                      <w:color w:val="000000"/>
                      <w:sz w:val="20"/>
                      <w:szCs w:val="20"/>
                      <w:lang w:eastAsia="fr-FR"/>
                    </w:rPr>
                    <w:t>, chaque objet, aussi banal qu’il puisse paraître, est une pièce de plus qui permet de reconstituer le puzzle.</w:t>
                  </w:r>
                </w:p>
                <w:p w:rsidR="006F5E7C" w:rsidRPr="006F5E7C" w:rsidRDefault="006F5E7C" w:rsidP="006F5E7C">
                  <w:pPr>
                    <w:spacing w:before="150" w:after="150" w:line="240" w:lineRule="auto"/>
                    <w:jc w:val="both"/>
                    <w:rPr>
                      <w:rFonts w:ascii="Arial" w:eastAsia="Times New Roman" w:hAnsi="Arial" w:cs="Arial"/>
                      <w:color w:val="000000"/>
                      <w:sz w:val="20"/>
                      <w:szCs w:val="20"/>
                      <w:lang w:eastAsia="fr-FR"/>
                    </w:rPr>
                  </w:pPr>
                  <w:r w:rsidRPr="006F5E7C">
                    <w:rPr>
                      <w:rFonts w:ascii="Arial" w:eastAsia="Times New Roman" w:hAnsi="Arial" w:cs="Arial"/>
                      <w:color w:val="000000"/>
                      <w:sz w:val="20"/>
                      <w:szCs w:val="20"/>
                      <w:lang w:eastAsia="fr-FR"/>
                    </w:rPr>
                    <w:t xml:space="preserve">En recueillant des objets et des documents en lien avec l'ancien camp de concentration de </w:t>
                  </w:r>
                  <w:proofErr w:type="spellStart"/>
                  <w:r w:rsidRPr="006F5E7C">
                    <w:rPr>
                      <w:rFonts w:ascii="Arial" w:eastAsia="Times New Roman" w:hAnsi="Arial" w:cs="Arial"/>
                      <w:color w:val="000000"/>
                      <w:sz w:val="20"/>
                      <w:szCs w:val="20"/>
                      <w:lang w:eastAsia="fr-FR"/>
                    </w:rPr>
                    <w:t>Natzweiler</w:t>
                  </w:r>
                  <w:proofErr w:type="spellEnd"/>
                  <w:r w:rsidRPr="006F5E7C">
                    <w:rPr>
                      <w:rFonts w:ascii="Arial" w:eastAsia="Times New Roman" w:hAnsi="Arial" w:cs="Arial"/>
                      <w:color w:val="000000"/>
                      <w:sz w:val="20"/>
                      <w:szCs w:val="20"/>
                      <w:lang w:eastAsia="fr-FR"/>
                    </w:rPr>
                    <w:t>-Struthof, le CERD peut notamment garantir la préservation de ces dons. Si vous en détenez, n'hésitez pas à nous contacter par mail : </w:t>
                  </w:r>
                  <w:r w:rsidRPr="006F5E7C">
                    <w:rPr>
                      <w:rFonts w:ascii="Arial" w:eastAsia="Times New Roman" w:hAnsi="Arial" w:cs="Arial"/>
                      <w:b/>
                      <w:bCs/>
                      <w:color w:val="000000"/>
                      <w:sz w:val="20"/>
                      <w:szCs w:val="20"/>
                      <w:lang w:eastAsia="fr-FR"/>
                    </w:rPr>
                    <w:t>collection@struthof.fr</w:t>
                  </w:r>
                  <w:r w:rsidRPr="006F5E7C">
                    <w:rPr>
                      <w:rFonts w:ascii="Arial" w:eastAsia="Times New Roman" w:hAnsi="Arial" w:cs="Arial"/>
                      <w:color w:val="000000"/>
                      <w:sz w:val="20"/>
                      <w:szCs w:val="20"/>
                      <w:lang w:eastAsia="fr-FR"/>
                    </w:rPr>
                    <w:t>.</w:t>
                  </w:r>
                </w:p>
                <w:p w:rsidR="006F5E7C" w:rsidRPr="006F5E7C" w:rsidRDefault="006F5E7C" w:rsidP="006F5E7C">
                  <w:pPr>
                    <w:spacing w:before="150" w:after="150" w:line="240" w:lineRule="auto"/>
                    <w:jc w:val="both"/>
                    <w:rPr>
                      <w:rFonts w:ascii="Arial" w:eastAsia="Times New Roman" w:hAnsi="Arial" w:cs="Arial"/>
                      <w:color w:val="000000"/>
                      <w:sz w:val="20"/>
                      <w:szCs w:val="20"/>
                      <w:lang w:eastAsia="fr-FR"/>
                    </w:rPr>
                  </w:pPr>
                  <w:hyperlink r:id="rId15" w:tgtFrame="_blank" w:history="1">
                    <w:r w:rsidRPr="006F5E7C">
                      <w:rPr>
                        <w:rFonts w:ascii="Arial" w:eastAsia="Times New Roman" w:hAnsi="Arial" w:cs="Arial"/>
                        <w:color w:val="0000FF"/>
                        <w:sz w:val="20"/>
                        <w:szCs w:val="20"/>
                        <w:u w:val="single"/>
                        <w:lang w:eastAsia="fr-FR"/>
                      </w:rPr>
                      <w:t>Lire l'intégralité de l'article</w:t>
                    </w:r>
                  </w:hyperlink>
                </w:p>
              </w:tc>
            </w:tr>
          </w:tbl>
          <w:p w:rsidR="006F5E7C" w:rsidRPr="006F5E7C" w:rsidRDefault="006F5E7C" w:rsidP="006F5E7C">
            <w:pPr>
              <w:spacing w:after="0" w:line="240" w:lineRule="auto"/>
              <w:textAlignment w:val="top"/>
              <w:rPr>
                <w:rFonts w:ascii="Times New Roman" w:eastAsia="Times New Roman" w:hAnsi="Times New Roman" w:cs="Times New Roman"/>
                <w:sz w:val="2"/>
                <w:szCs w:val="2"/>
                <w:lang w:eastAsia="fr-FR"/>
              </w:rPr>
            </w:pPr>
          </w:p>
        </w:tc>
      </w:tr>
    </w:tbl>
    <w:p w:rsidR="006F5E7C" w:rsidRPr="006F5E7C" w:rsidRDefault="006F5E7C" w:rsidP="006F5E7C">
      <w:pPr>
        <w:spacing w:after="0" w:line="240" w:lineRule="auto"/>
        <w:rPr>
          <w:rFonts w:ascii="Times New Roman" w:eastAsia="Times New Roman" w:hAnsi="Times New Roman" w:cs="Times New Roman"/>
          <w:vanish/>
          <w:color w:val="000000"/>
          <w:sz w:val="27"/>
          <w:szCs w:val="27"/>
          <w:lang w:eastAsia="fr-FR"/>
        </w:rPr>
      </w:pPr>
    </w:p>
    <w:tbl>
      <w:tblPr>
        <w:tblW w:w="9000" w:type="dxa"/>
        <w:jc w:val="center"/>
        <w:tblCellMar>
          <w:left w:w="0" w:type="dxa"/>
          <w:right w:w="0" w:type="dxa"/>
        </w:tblCellMar>
        <w:tblLook w:val="04A0" w:firstRow="1" w:lastRow="0" w:firstColumn="1" w:lastColumn="0" w:noHBand="0" w:noVBand="1"/>
      </w:tblPr>
      <w:tblGrid>
        <w:gridCol w:w="9000"/>
      </w:tblGrid>
      <w:tr w:rsidR="006F5E7C" w:rsidRPr="006F5E7C" w:rsidTr="006F5E7C">
        <w:trPr>
          <w:jc w:val="center"/>
        </w:trPr>
        <w:tc>
          <w:tcPr>
            <w:tcW w:w="0" w:type="auto"/>
            <w:tcMar>
              <w:top w:w="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6F5E7C" w:rsidRPr="006F5E7C">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6F5E7C" w:rsidRPr="006F5E7C">
                    <w:trPr>
                      <w:jc w:val="center"/>
                    </w:trPr>
                    <w:tc>
                      <w:tcPr>
                        <w:tcW w:w="8250" w:type="dxa"/>
                        <w:vAlign w:val="center"/>
                        <w:hideMark/>
                      </w:tcPr>
                      <w:p w:rsidR="006F5E7C" w:rsidRPr="006F5E7C" w:rsidRDefault="006F5E7C" w:rsidP="006F5E7C">
                        <w:pPr>
                          <w:spacing w:after="0" w:line="240" w:lineRule="auto"/>
                          <w:rPr>
                            <w:rFonts w:ascii="Times New Roman" w:eastAsia="Times New Roman" w:hAnsi="Times New Roman" w:cs="Times New Roman"/>
                            <w:sz w:val="24"/>
                            <w:szCs w:val="24"/>
                            <w:lang w:eastAsia="fr-FR"/>
                          </w:rPr>
                        </w:pPr>
                        <w:r w:rsidRPr="006F5E7C">
                          <w:rPr>
                            <w:rFonts w:ascii="Times New Roman" w:eastAsia="Times New Roman" w:hAnsi="Times New Roman" w:cs="Times New Roman"/>
                            <w:noProof/>
                            <w:sz w:val="24"/>
                            <w:szCs w:val="24"/>
                            <w:lang w:eastAsia="fr-FR"/>
                          </w:rPr>
                          <w:lastRenderedPageBreak/>
                          <w:drawing>
                            <wp:inline distT="0" distB="0" distL="0" distR="0">
                              <wp:extent cx="5238750" cy="3476625"/>
                              <wp:effectExtent l="0" t="0" r="0" b="9525"/>
                              <wp:docPr id="1" name="Image 1" descr="https://xzgn5.mjt.lu/tplimg/xzgn5/b/l6px1/h850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xzgn5.mjt.lu/tplimg/xzgn5/b/l6px1/h850j.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8750" cy="3476625"/>
                                      </a:xfrm>
                                      <a:prstGeom prst="rect">
                                        <a:avLst/>
                                      </a:prstGeom>
                                      <a:noFill/>
                                      <a:ln>
                                        <a:noFill/>
                                      </a:ln>
                                    </pic:spPr>
                                  </pic:pic>
                                </a:graphicData>
                              </a:graphic>
                            </wp:inline>
                          </w:drawing>
                        </w:r>
                      </w:p>
                    </w:tc>
                  </w:tr>
                </w:tbl>
                <w:p w:rsidR="006F5E7C" w:rsidRPr="006F5E7C" w:rsidRDefault="006F5E7C" w:rsidP="006F5E7C">
                  <w:pPr>
                    <w:spacing w:after="0" w:line="240" w:lineRule="auto"/>
                    <w:jc w:val="center"/>
                    <w:rPr>
                      <w:rFonts w:ascii="Times New Roman" w:eastAsia="Times New Roman" w:hAnsi="Times New Roman" w:cs="Times New Roman"/>
                      <w:sz w:val="2"/>
                      <w:szCs w:val="2"/>
                      <w:lang w:eastAsia="fr-FR"/>
                    </w:rPr>
                  </w:pPr>
                </w:p>
              </w:tc>
            </w:tr>
          </w:tbl>
          <w:p w:rsidR="006F5E7C" w:rsidRPr="006F5E7C" w:rsidRDefault="006F5E7C" w:rsidP="006F5E7C">
            <w:pPr>
              <w:spacing w:after="0" w:line="240" w:lineRule="auto"/>
              <w:textAlignment w:val="top"/>
              <w:rPr>
                <w:rFonts w:ascii="Times New Roman" w:eastAsia="Times New Roman" w:hAnsi="Times New Roman" w:cs="Times New Roman"/>
                <w:sz w:val="2"/>
                <w:szCs w:val="2"/>
                <w:lang w:eastAsia="fr-FR"/>
              </w:rPr>
            </w:pPr>
          </w:p>
        </w:tc>
      </w:tr>
    </w:tbl>
    <w:p w:rsidR="006020BD" w:rsidRDefault="006F5E7C">
      <w:proofErr w:type="spellStart"/>
      <w:r>
        <w:t>vv</w:t>
      </w:r>
      <w:bookmarkStart w:id="0" w:name="_GoBack"/>
      <w:bookmarkEnd w:id="0"/>
      <w:proofErr w:type="spellEnd"/>
    </w:p>
    <w:sectPr w:rsidR="006020B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E7C"/>
    <w:rsid w:val="006020BD"/>
    <w:rsid w:val="006F5E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1C0108-3A0E-4794-87EA-1E20B4113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build-content">
    <w:name w:val="text-build-content"/>
    <w:basedOn w:val="Normal"/>
    <w:rsid w:val="006F5E7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6F5E7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9897214">
      <w:bodyDiv w:val="1"/>
      <w:marLeft w:val="0"/>
      <w:marRight w:val="0"/>
      <w:marTop w:val="0"/>
      <w:marBottom w:val="0"/>
      <w:divBdr>
        <w:top w:val="none" w:sz="0" w:space="0" w:color="auto"/>
        <w:left w:val="none" w:sz="0" w:space="0" w:color="auto"/>
        <w:bottom w:val="none" w:sz="0" w:space="0" w:color="auto"/>
        <w:right w:val="none" w:sz="0" w:space="0" w:color="auto"/>
      </w:divBdr>
      <w:divsChild>
        <w:div w:id="729117544">
          <w:marLeft w:val="0"/>
          <w:marRight w:val="0"/>
          <w:marTop w:val="0"/>
          <w:marBottom w:val="0"/>
          <w:divBdr>
            <w:top w:val="none" w:sz="0" w:space="0" w:color="auto"/>
            <w:left w:val="none" w:sz="0" w:space="0" w:color="auto"/>
            <w:bottom w:val="none" w:sz="0" w:space="0" w:color="auto"/>
            <w:right w:val="none" w:sz="0" w:space="0" w:color="auto"/>
          </w:divBdr>
        </w:div>
        <w:div w:id="1791389541">
          <w:marLeft w:val="0"/>
          <w:marRight w:val="0"/>
          <w:marTop w:val="0"/>
          <w:marBottom w:val="0"/>
          <w:divBdr>
            <w:top w:val="none" w:sz="0" w:space="0" w:color="auto"/>
            <w:left w:val="none" w:sz="0" w:space="0" w:color="auto"/>
            <w:bottom w:val="none" w:sz="0" w:space="0" w:color="auto"/>
            <w:right w:val="none" w:sz="0" w:space="0" w:color="auto"/>
          </w:divBdr>
        </w:div>
        <w:div w:id="533546053">
          <w:marLeft w:val="0"/>
          <w:marRight w:val="0"/>
          <w:marTop w:val="0"/>
          <w:marBottom w:val="0"/>
          <w:divBdr>
            <w:top w:val="none" w:sz="0" w:space="0" w:color="auto"/>
            <w:left w:val="none" w:sz="0" w:space="0" w:color="auto"/>
            <w:bottom w:val="none" w:sz="0" w:space="0" w:color="auto"/>
            <w:right w:val="none" w:sz="0" w:space="0" w:color="auto"/>
          </w:divBdr>
        </w:div>
        <w:div w:id="245961048">
          <w:marLeft w:val="0"/>
          <w:marRight w:val="0"/>
          <w:marTop w:val="0"/>
          <w:marBottom w:val="0"/>
          <w:divBdr>
            <w:top w:val="none" w:sz="0" w:space="0" w:color="auto"/>
            <w:left w:val="none" w:sz="0" w:space="0" w:color="auto"/>
            <w:bottom w:val="none" w:sz="0" w:space="0" w:color="auto"/>
            <w:right w:val="none" w:sz="0" w:space="0" w:color="auto"/>
          </w:divBdr>
        </w:div>
        <w:div w:id="241111004">
          <w:marLeft w:val="0"/>
          <w:marRight w:val="0"/>
          <w:marTop w:val="0"/>
          <w:marBottom w:val="0"/>
          <w:divBdr>
            <w:top w:val="none" w:sz="0" w:space="0" w:color="auto"/>
            <w:left w:val="none" w:sz="0" w:space="0" w:color="auto"/>
            <w:bottom w:val="none" w:sz="0" w:space="0" w:color="auto"/>
            <w:right w:val="none" w:sz="0" w:space="0" w:color="auto"/>
          </w:divBdr>
        </w:div>
        <w:div w:id="1689796289">
          <w:marLeft w:val="0"/>
          <w:marRight w:val="0"/>
          <w:marTop w:val="0"/>
          <w:marBottom w:val="0"/>
          <w:divBdr>
            <w:top w:val="none" w:sz="0" w:space="0" w:color="auto"/>
            <w:left w:val="none" w:sz="0" w:space="0" w:color="auto"/>
            <w:bottom w:val="none" w:sz="0" w:space="0" w:color="auto"/>
            <w:right w:val="none" w:sz="0" w:space="0" w:color="auto"/>
          </w:divBdr>
        </w:div>
        <w:div w:id="1014570001">
          <w:marLeft w:val="0"/>
          <w:marRight w:val="0"/>
          <w:marTop w:val="0"/>
          <w:marBottom w:val="0"/>
          <w:divBdr>
            <w:top w:val="none" w:sz="0" w:space="0" w:color="auto"/>
            <w:left w:val="none" w:sz="0" w:space="0" w:color="auto"/>
            <w:bottom w:val="none" w:sz="0" w:space="0" w:color="auto"/>
            <w:right w:val="none" w:sz="0" w:space="0" w:color="auto"/>
          </w:divBdr>
        </w:div>
        <w:div w:id="2087799414">
          <w:marLeft w:val="0"/>
          <w:marRight w:val="0"/>
          <w:marTop w:val="0"/>
          <w:marBottom w:val="0"/>
          <w:divBdr>
            <w:top w:val="none" w:sz="0" w:space="0" w:color="auto"/>
            <w:left w:val="none" w:sz="0" w:space="0" w:color="auto"/>
            <w:bottom w:val="none" w:sz="0" w:space="0" w:color="auto"/>
            <w:right w:val="none" w:sz="0" w:space="0" w:color="auto"/>
          </w:divBdr>
        </w:div>
        <w:div w:id="4549531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xzgn5.mjt.lu/lnk/AWcAAA2d5E4AAchaBdgAAKmW6RsAAYCravkAnCBXABJfIgBj3UzIQEEUlpIoRmugAykbvpQtxAASYOc/5/nWzRMNRJjID2U9xDmR9ViQ/aHR0cHM6Ly93d3cuc3RydXRob2YuZnIv"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xzgn5.mjt.lu/lnk/AWcAAA2d5E4AAchaBdgAAKmW6RsAAYCravkAnCBXABJfIgBj3UzIQEEUlpIoRmugAykbvpQtxAASYOc/3/diI3LiA44BVYGziLW_-9qg/aHR0cHM6Ly93d3cuc3RydXRob2YuZnIvYWdlbmRhL2FjdHVhbGl0ZXMvZGVmYXVsdC10aXRsZS8yNy1qYW52aWVyLW1lbW9pcmUtZGUtbGhvbG9jYXVzdGUtZGVzLWpldW5lcy1lbmdhZ2Vz" TargetMode="External"/><Relationship Id="rId12" Type="http://schemas.openxmlformats.org/officeDocument/2006/relationships/hyperlink" Target="http://xzgn5.mjt.lu/lnk/AWcAAA2d5E4AAchaBdgAAKmW6RsAAYCravkAnCBXABJfIgBj3UzIQEEUlpIoRmugAykbvpQtxAASYOc/4/5X3G6jfxCEuQw7nZYP8gng/aHR0cHM6Ly93d3cueW91dHViZS5jb20vY2hhbm5lbC9VQ29mVFdaczZmTnI1TWZMMFFWYXdSTmc"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hyperlink" Target="http://xzgn5.mjt.lu/lnk/AWcAAA2d5E4AAchaBdgAAKmW6RsAAYCravkAnCBXABJfIgBj3UzIQEEUlpIoRmugAykbvpQtxAASYOc/2/jfOg0HoPqke1iHKsidSXUA/aHR0cHM6Ly93d3cuc3RydXRob2YuZnIvcHJlcGFyZXotdm90cmUtdmlzaXRlcy92aXNpdGV1cnMtaW5kaXZpZHVlbHMjYzEyNTQ" TargetMode="External"/><Relationship Id="rId15" Type="http://schemas.openxmlformats.org/officeDocument/2006/relationships/hyperlink" Target="http://xzgn5.mjt.lu/lnk/AWcAAA2d5E4AAchaBdgAAKmW6RsAAYCravkAnCBXABJfIgBj3UzIQEEUlpIoRmugAykbvpQtxAASYOc/6/pdHzs5mN9EH6-xJadJlwVg/aHR0cHM6Ly93d3cuc3RydXRob2YuZnIvYWdlbmRhL2FjdHVhbGl0ZXMvZGVmYXVsdC10aXRsZS9sb2JqZXQtZHUtbW9pcy0x" TargetMode="Externa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1044</Words>
  <Characters>5747</Characters>
  <Application>Microsoft Office Word</Application>
  <DocSecurity>0</DocSecurity>
  <Lines>47</Lines>
  <Paragraphs>13</Paragraphs>
  <ScaleCrop>false</ScaleCrop>
  <Company/>
  <LinksUpToDate>false</LinksUpToDate>
  <CharactersWithSpaces>6778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Bureau</dc:creator>
  <cp:keywords/>
  <dc:description/>
  <cp:lastModifiedBy>Bureau</cp:lastModifiedBy>
  <cp:revision>2</cp:revision>
  <dcterms:created xsi:type="dcterms:W3CDTF">2023-02-04T14:49:00Z</dcterms:created>
  <dcterms:modified xsi:type="dcterms:W3CDTF">2023-02-04T14:52:00Z</dcterms:modified>
</cp:coreProperties>
</file>