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3D" w:rsidRPr="002B57BF" w:rsidRDefault="00B118FD" w:rsidP="00B118FD">
      <w:pPr>
        <w:jc w:val="center"/>
        <w:rPr>
          <w:sz w:val="28"/>
          <w:szCs w:val="28"/>
        </w:rPr>
      </w:pPr>
      <w:bookmarkStart w:id="0" w:name="_GoBack"/>
      <w:bookmarkEnd w:id="0"/>
      <w:r w:rsidRPr="002B57BF">
        <w:rPr>
          <w:sz w:val="28"/>
          <w:szCs w:val="28"/>
        </w:rPr>
        <w:t>INAUGURATION D’UNE BORNE « VOIE DE LA 2° DB » FRIESENHEIM LE 15 MAI 2022</w:t>
      </w:r>
    </w:p>
    <w:p w:rsidR="00B118FD" w:rsidRPr="002B57BF" w:rsidRDefault="00B118FD" w:rsidP="00B118FD">
      <w:pPr>
        <w:jc w:val="center"/>
        <w:rPr>
          <w:sz w:val="28"/>
          <w:szCs w:val="28"/>
        </w:rPr>
      </w:pPr>
      <w:r w:rsidRPr="002B57BF">
        <w:rPr>
          <w:sz w:val="28"/>
          <w:szCs w:val="28"/>
        </w:rPr>
        <w:t>Discours de Mr Michel CORNET-CARION, délégué « Voie de la 2°DB » pour l’Alsace et Président de l’Association des Anciens Combattants et Amis de la 2° DB et 2° BB d’Alsace</w:t>
      </w:r>
    </w:p>
    <w:p w:rsidR="00B118FD" w:rsidRPr="002B57BF" w:rsidRDefault="00B118FD" w:rsidP="002B57BF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Monsieur le Maire, Mesdames et Messieurs les élus et représentants des corps constitués, présidents ou représentants des Associations Patriotiques, porte-drapeaux, chers habitantes et habitants de Friesenheim,</w:t>
      </w:r>
    </w:p>
    <w:p w:rsidR="00B118FD" w:rsidRPr="002B57BF" w:rsidRDefault="00B118FD" w:rsidP="002B57BF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En tant que représentant du Président de la Fondation Maréchal LECLERC de HAUTECLOQUE et Président de l’Association Nationale des Anciens Combattants de la 2° DB, je mesure l’honneur d’être parmi vous pour l’inauguration de la borne du serment de Koufra de la commune de Friesenheim.</w:t>
      </w:r>
    </w:p>
    <w:p w:rsidR="00B118FD" w:rsidRPr="002B57BF" w:rsidRDefault="00B118FD" w:rsidP="002B57BF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Vous rejoignez aujourd’hui les 130 communes qui de la Manche au Rhin, nourrissent à travers 21 départements, le s</w:t>
      </w:r>
      <w:r w:rsidR="006D72A0" w:rsidRPr="002B57BF">
        <w:rPr>
          <w:sz w:val="28"/>
          <w:szCs w:val="28"/>
        </w:rPr>
        <w:t>i</w:t>
      </w:r>
      <w:r w:rsidRPr="002B57BF">
        <w:rPr>
          <w:sz w:val="28"/>
          <w:szCs w:val="28"/>
        </w:rPr>
        <w:t>llon de mémoire tracé par cette Division LECLERC à laquelle notre pays doit tant et qui doit continuer à servir de référence pour construire le futur.</w:t>
      </w:r>
    </w:p>
    <w:p w:rsidR="00B118FD" w:rsidRPr="002B57BF" w:rsidRDefault="00B118FD" w:rsidP="002B57BF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Après une 1</w:t>
      </w:r>
      <w:r w:rsidRPr="002B57BF">
        <w:rPr>
          <w:sz w:val="28"/>
          <w:szCs w:val="28"/>
          <w:vertAlign w:val="superscript"/>
        </w:rPr>
        <w:t>ère</w:t>
      </w:r>
      <w:r w:rsidR="006D72A0" w:rsidRPr="002B57BF">
        <w:rPr>
          <w:sz w:val="28"/>
          <w:szCs w:val="28"/>
        </w:rPr>
        <w:t xml:space="preserve"> vict</w:t>
      </w:r>
      <w:r w:rsidRPr="002B57BF">
        <w:rPr>
          <w:sz w:val="28"/>
          <w:szCs w:val="28"/>
        </w:rPr>
        <w:t>oire à KOUFRA en Lybie, le Général LECLERC annonce</w:t>
      </w:r>
      <w:r w:rsidR="002B57BF">
        <w:rPr>
          <w:sz w:val="28"/>
          <w:szCs w:val="28"/>
        </w:rPr>
        <w:t xml:space="preserve"> du fond du désert, en avril 19</w:t>
      </w:r>
      <w:r w:rsidRPr="002B57BF">
        <w:rPr>
          <w:sz w:val="28"/>
          <w:szCs w:val="28"/>
        </w:rPr>
        <w:t>42 : « Nous ne sommes pas mûrs pour l’esclavage. Vive la France ». Il s’adresse ainsi à la France légaliste et les Unités qui en Afrique Occidentale et Equatoriale Française ne ve</w:t>
      </w:r>
      <w:r w:rsidR="006D72A0" w:rsidRPr="002B57BF">
        <w:rPr>
          <w:sz w:val="28"/>
          <w:szCs w:val="28"/>
        </w:rPr>
        <w:t>u</w:t>
      </w:r>
      <w:r w:rsidRPr="002B57BF">
        <w:rPr>
          <w:sz w:val="28"/>
          <w:szCs w:val="28"/>
        </w:rPr>
        <w:t>lent pas prendre le parti des « Forces Françaises Libres ».</w:t>
      </w:r>
    </w:p>
    <w:p w:rsidR="006D72A0" w:rsidRPr="002B57BF" w:rsidRDefault="006D72A0" w:rsidP="002B57BF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En grand tacticien, il enchaîne les victoires. C’est la colonne LECLERC devenue « Force L » puis 2° D.F.L. qui devient la 2° Division Blindée. Le Général LECLERC promu Divisionnaire le 25 mai 1943 a la totale confiance du Général De GAULLE. Il est également reconnu et apprécié par le Maréchal MONTGOMERY et dispose des appuis américains. Il va former et étoffer sa division à TEMARA au Maroc avec 5000 véhicules et 16000 hommes venus de tous les horizons, originaires de 21 nations et de 5 religions différentes. Transportée en Grande Bretagne en mai 44, la 2° DB est intégrée à la IIIe Armée U.S du Général PATTON. Avec les Alliés, ce fut la montée en puissance, les tests opérationnels et enfin le débarquement sur la plage de UTAH BEACH su 1</w:t>
      </w:r>
      <w:r w:rsidRPr="002B57BF">
        <w:rPr>
          <w:sz w:val="28"/>
          <w:szCs w:val="28"/>
          <w:vertAlign w:val="superscript"/>
        </w:rPr>
        <w:t>er</w:t>
      </w:r>
      <w:r w:rsidRPr="002B57BF">
        <w:rPr>
          <w:sz w:val="28"/>
          <w:szCs w:val="28"/>
        </w:rPr>
        <w:t xml:space="preserve"> au 4 août 1944.</w:t>
      </w:r>
    </w:p>
    <w:p w:rsidR="006D72A0" w:rsidRPr="002B57BF" w:rsidRDefault="006D72A0" w:rsidP="002B57BF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A partir de SAINT-MARTIN-DE-VARREVILLE, la division s’élance pour une chevauchée fantastique et foudroyante en Normandie, puis PARIS, DOMPAI</w:t>
      </w:r>
      <w:r w:rsidR="002B57BF">
        <w:rPr>
          <w:sz w:val="28"/>
          <w:szCs w:val="28"/>
        </w:rPr>
        <w:t>R</w:t>
      </w:r>
      <w:r w:rsidRPr="002B57BF">
        <w:rPr>
          <w:sz w:val="28"/>
          <w:szCs w:val="28"/>
        </w:rPr>
        <w:t>E, la plus grande bataille de chars, victorieuse avec l’appui de l’aviation U.S, et après « le Menuet de BACCARAT », sorte de ballet pour anéantir l’ennemi, déborde les Vosges pour libérer l’Alsace, en particulier STRASBOURG le 23 novembre, réalisant ainsi la promesse faite à KOUFRA de voir flotter à nouveau « nos couleurs, nos belles couleurs sur la cathédrale de STRASBOURG.</w:t>
      </w:r>
    </w:p>
    <w:p w:rsidR="006D72A0" w:rsidRPr="002B57BF" w:rsidRDefault="006D72A0" w:rsidP="002B57BF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 xml:space="preserve">Mais encore fallait-il libérer entièrement cette belle province d’Alsace chère à la France, renvoyer de l’autre côté du Rhin les Germains. </w:t>
      </w:r>
      <w:r w:rsidR="005D1EF5" w:rsidRPr="002B57BF">
        <w:rPr>
          <w:sz w:val="28"/>
          <w:szCs w:val="28"/>
        </w:rPr>
        <w:t>Le Général était très souvent au</w:t>
      </w:r>
      <w:r w:rsidRPr="002B57BF">
        <w:rPr>
          <w:sz w:val="28"/>
          <w:szCs w:val="28"/>
        </w:rPr>
        <w:t xml:space="preserve"> contact </w:t>
      </w:r>
      <w:r w:rsidR="005D1EF5" w:rsidRPr="002B57BF">
        <w:rPr>
          <w:sz w:val="28"/>
          <w:szCs w:val="28"/>
        </w:rPr>
        <w:t xml:space="preserve"> de ses Avants pour apprécier les manœuvres, conseiller mais aussi les galvaniser : ‘Foncez, foncez » leur disait-il.</w:t>
      </w:r>
    </w:p>
    <w:p w:rsidR="005D1EF5" w:rsidRPr="002B57BF" w:rsidRDefault="005D1EF5" w:rsidP="00ED5F46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lastRenderedPageBreak/>
        <w:t>¨Prenant la route du Rhin en main courante, et la D468 co</w:t>
      </w:r>
      <w:r w:rsidR="002B57BF">
        <w:rPr>
          <w:sz w:val="28"/>
          <w:szCs w:val="28"/>
        </w:rPr>
        <w:t>mme axe de pénétration principal</w:t>
      </w:r>
      <w:r w:rsidRPr="002B57BF">
        <w:rPr>
          <w:sz w:val="28"/>
          <w:szCs w:val="28"/>
        </w:rPr>
        <w:t xml:space="preserve"> avec ligne à atteindre SELESTAT, le Groupement Tactique DIO articulé autour du 12 Cuir, le S</w:t>
      </w:r>
      <w:r w:rsidR="00ED5F46">
        <w:rPr>
          <w:sz w:val="28"/>
          <w:szCs w:val="28"/>
        </w:rPr>
        <w:t>/</w:t>
      </w:r>
      <w:r w:rsidRPr="002B57BF">
        <w:rPr>
          <w:sz w:val="28"/>
          <w:szCs w:val="28"/>
        </w:rPr>
        <w:t>GT ROUVILLOIS parvient à stopper une attaque allemande à la sortie nord de FRIESENHEIM dans la nuit du 1</w:t>
      </w:r>
      <w:r w:rsidRPr="002B57BF">
        <w:rPr>
          <w:sz w:val="28"/>
          <w:szCs w:val="28"/>
          <w:vertAlign w:val="superscript"/>
        </w:rPr>
        <w:t>er</w:t>
      </w:r>
      <w:r w:rsidR="00ED5F46">
        <w:rPr>
          <w:sz w:val="28"/>
          <w:szCs w:val="28"/>
        </w:rPr>
        <w:t xml:space="preserve"> au 2 décembre 1944.</w:t>
      </w:r>
      <w:r w:rsidRPr="002B57BF">
        <w:rPr>
          <w:sz w:val="28"/>
          <w:szCs w:val="28"/>
        </w:rPr>
        <w:t xml:space="preserve"> Puis</w:t>
      </w:r>
      <w:r w:rsidR="00ED5F46">
        <w:rPr>
          <w:sz w:val="28"/>
          <w:szCs w:val="28"/>
        </w:rPr>
        <w:t>,</w:t>
      </w:r>
      <w:r w:rsidRPr="002B57BF">
        <w:rPr>
          <w:sz w:val="28"/>
          <w:szCs w:val="28"/>
        </w:rPr>
        <w:t xml:space="preserve"> après un tir de préparation de la batterie du 3° R.A.C. du C</w:t>
      </w:r>
      <w:r w:rsidR="00ED5F46">
        <w:rPr>
          <w:sz w:val="28"/>
          <w:szCs w:val="28"/>
        </w:rPr>
        <w:t>ne DEMARLE, vers 9h</w:t>
      </w:r>
      <w:r w:rsidRPr="002B57BF">
        <w:rPr>
          <w:sz w:val="28"/>
          <w:szCs w:val="28"/>
        </w:rPr>
        <w:t>00, c’est la 2° Cie du R.M.T</w:t>
      </w:r>
      <w:r w:rsidR="00ED5F46">
        <w:rPr>
          <w:sz w:val="28"/>
          <w:szCs w:val="28"/>
        </w:rPr>
        <w:t>, du Cne</w:t>
      </w:r>
      <w:r w:rsidRPr="002B57BF">
        <w:rPr>
          <w:sz w:val="28"/>
          <w:szCs w:val="28"/>
        </w:rPr>
        <w:t xml:space="preserve"> PERCEVAL qui lance son attaq</w:t>
      </w:r>
      <w:r w:rsidR="00ED5F46">
        <w:rPr>
          <w:sz w:val="28"/>
          <w:szCs w:val="28"/>
        </w:rPr>
        <w:t>ue, appuyée par les chars du Cne</w:t>
      </w:r>
      <w:r w:rsidRPr="002B57BF">
        <w:rPr>
          <w:sz w:val="28"/>
          <w:szCs w:val="28"/>
        </w:rPr>
        <w:t xml:space="preserve"> LENOIR. Les combats sont intenses, souvent au corps à corps, et ce n’est que vers 17h00 que la commune est entièrement maîtrisée et sous contrôle mais largement détruite. Fin décembre, suite à l’offensive allemande « OPERATION NORDWIND », a commune va être définitivement libérée le 1</w:t>
      </w:r>
      <w:r w:rsidRPr="002B57BF">
        <w:rPr>
          <w:sz w:val="28"/>
          <w:szCs w:val="28"/>
          <w:vertAlign w:val="superscript"/>
        </w:rPr>
        <w:t>er</w:t>
      </w:r>
      <w:r w:rsidRPr="002B57BF">
        <w:rPr>
          <w:sz w:val="28"/>
          <w:szCs w:val="28"/>
        </w:rPr>
        <w:t xml:space="preserve"> février 1945 pour la seconde fois par le même S/GT avec la même 2° Cie de Marsouins du Cne PERCEVAL.</w:t>
      </w:r>
    </w:p>
    <w:p w:rsidR="005D1EF5" w:rsidRPr="002B57BF" w:rsidRDefault="005D1EF5" w:rsidP="00ED5F46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En 9 mois de combats sur le territoire français et allemand, on dénombre 1700 tués et 4000 blessés de la 2° DB.</w:t>
      </w:r>
    </w:p>
    <w:p w:rsidR="005D1EF5" w:rsidRPr="002B57BF" w:rsidRDefault="005D1EF5" w:rsidP="00B118FD">
      <w:pPr>
        <w:rPr>
          <w:sz w:val="28"/>
          <w:szCs w:val="28"/>
        </w:rPr>
      </w:pPr>
      <w:r w:rsidRPr="002B57BF">
        <w:rPr>
          <w:sz w:val="28"/>
          <w:szCs w:val="28"/>
        </w:rPr>
        <w:t>Cette épopée du Général LECLERC a laissé des traces profondes et a marqué les générations qui ont suivies.</w:t>
      </w:r>
    </w:p>
    <w:p w:rsidR="005D1EF5" w:rsidRPr="002B57BF" w:rsidRDefault="005D1EF5" w:rsidP="00ED5F46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Doté d’un courage et d’une résistance physique hors du commun, homme de foi et d’exemplarité</w:t>
      </w:r>
      <w:r w:rsidR="002B57BF" w:rsidRPr="002B57BF">
        <w:rPr>
          <w:sz w:val="28"/>
          <w:szCs w:val="28"/>
        </w:rPr>
        <w:t>, empli de valeurs morales, d’humanité et d’une mission de justice, transcendant les opinions politiques et les croyances religieuses, en patron, LECLERC a su réunir ses hommes derrière le drapeau de la France pour redonner à la Nation son identité, sa dignité et sa liberté.</w:t>
      </w:r>
    </w:p>
    <w:p w:rsidR="002B57BF" w:rsidRPr="002B57BF" w:rsidRDefault="002B57BF" w:rsidP="00ED5F46">
      <w:pPr>
        <w:jc w:val="both"/>
        <w:rPr>
          <w:sz w:val="28"/>
          <w:szCs w:val="28"/>
        </w:rPr>
      </w:pPr>
      <w:r w:rsidRPr="002B57BF">
        <w:rPr>
          <w:sz w:val="28"/>
          <w:szCs w:val="28"/>
        </w:rPr>
        <w:t>C’est pourquoi, aujourd’hui, votre commune de FRIESENHEIM a décidé d’</w:t>
      </w:r>
      <w:r w:rsidR="00ED5F46">
        <w:rPr>
          <w:sz w:val="28"/>
          <w:szCs w:val="28"/>
        </w:rPr>
        <w:t>installer une borne en sou</w:t>
      </w:r>
      <w:r w:rsidRPr="002B57BF">
        <w:rPr>
          <w:sz w:val="28"/>
          <w:szCs w:val="28"/>
        </w:rPr>
        <w:t>venir de sa liberté retrouvée et des valeurs de notre République défendues par la Division LECLERC.</w:t>
      </w:r>
    </w:p>
    <w:p w:rsidR="002B57BF" w:rsidRPr="002B57BF" w:rsidRDefault="002B57BF" w:rsidP="00ED5F46">
      <w:pPr>
        <w:jc w:val="center"/>
        <w:rPr>
          <w:sz w:val="28"/>
          <w:szCs w:val="28"/>
        </w:rPr>
      </w:pPr>
      <w:r w:rsidRPr="002B57BF">
        <w:rPr>
          <w:sz w:val="28"/>
          <w:szCs w:val="28"/>
        </w:rPr>
        <w:t>Vive la 2° D.B., vive l’Alsace et que vive notre France !</w:t>
      </w:r>
    </w:p>
    <w:p w:rsidR="002B57BF" w:rsidRPr="002B57BF" w:rsidRDefault="002B57BF" w:rsidP="00ED5F46">
      <w:pPr>
        <w:rPr>
          <w:sz w:val="28"/>
          <w:szCs w:val="28"/>
        </w:rPr>
      </w:pPr>
      <w:r w:rsidRPr="002B57BF">
        <w:rPr>
          <w:sz w:val="28"/>
          <w:szCs w:val="28"/>
        </w:rPr>
        <w:t>Elie WIESEL : « Les nations qui ne  connaissent pas leur passé s’exposent  un jour à le revivre »</w:t>
      </w:r>
    </w:p>
    <w:sectPr w:rsidR="002B57BF" w:rsidRPr="002B57BF" w:rsidSect="00B1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D"/>
    <w:rsid w:val="002B57BF"/>
    <w:rsid w:val="005D1EF5"/>
    <w:rsid w:val="006D72A0"/>
    <w:rsid w:val="00B118FD"/>
    <w:rsid w:val="00C3573D"/>
    <w:rsid w:val="00E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8491-F463-4C6A-BA9F-B850F8E9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2</cp:revision>
  <dcterms:created xsi:type="dcterms:W3CDTF">2022-05-15T14:46:00Z</dcterms:created>
  <dcterms:modified xsi:type="dcterms:W3CDTF">2022-05-15T15:35:00Z</dcterms:modified>
</cp:coreProperties>
</file>